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BA61" w14:textId="77777777" w:rsidR="008D76F7" w:rsidRPr="00720335" w:rsidRDefault="008D76F7" w:rsidP="00720335">
      <w:pPr>
        <w:pStyle w:val="Title"/>
      </w:pPr>
      <w:bookmarkStart w:id="0" w:name="_Toc366487068"/>
      <w:r w:rsidRPr="00720335">
        <w:t>Greater Minnesota</w:t>
      </w:r>
    </w:p>
    <w:p w14:paraId="1458DD7A" w14:textId="77777777" w:rsidR="008D76F7" w:rsidRPr="00720335" w:rsidRDefault="008D76F7" w:rsidP="00720335">
      <w:pPr>
        <w:pStyle w:val="Title"/>
      </w:pPr>
      <w:r w:rsidRPr="00720335">
        <w:t>Transportation Alternatives Solicitation</w:t>
      </w:r>
    </w:p>
    <w:p w14:paraId="1C38F77A" w14:textId="668F22A6" w:rsidR="00B47CBF" w:rsidRPr="007705D6" w:rsidRDefault="001E4745" w:rsidP="00B47CBF">
      <w:pPr>
        <w:pStyle w:val="BodyText"/>
        <w:jc w:val="center"/>
        <w:rPr>
          <w:sz w:val="32"/>
        </w:rPr>
      </w:pPr>
      <w:r w:rsidRPr="007705D6">
        <w:rPr>
          <w:sz w:val="32"/>
        </w:rPr>
        <w:t>20</w:t>
      </w:r>
      <w:r w:rsidR="001A3B47">
        <w:rPr>
          <w:sz w:val="32"/>
        </w:rPr>
        <w:t>2</w:t>
      </w:r>
      <w:r w:rsidR="00985B5D">
        <w:rPr>
          <w:sz w:val="32"/>
        </w:rPr>
        <w:t>3</w:t>
      </w:r>
      <w:r w:rsidR="00AE674F" w:rsidRPr="007705D6">
        <w:rPr>
          <w:sz w:val="32"/>
        </w:rPr>
        <w:t>/</w:t>
      </w:r>
      <w:r w:rsidRPr="007705D6">
        <w:rPr>
          <w:sz w:val="32"/>
        </w:rPr>
        <w:t>2</w:t>
      </w:r>
      <w:r w:rsidR="00985B5D">
        <w:rPr>
          <w:sz w:val="32"/>
        </w:rPr>
        <w:t>4</w:t>
      </w:r>
      <w:r w:rsidR="00C93F70" w:rsidRPr="007705D6">
        <w:rPr>
          <w:sz w:val="32"/>
        </w:rPr>
        <w:t xml:space="preserve"> </w:t>
      </w:r>
      <w:r w:rsidR="00794C99" w:rsidRPr="007705D6">
        <w:rPr>
          <w:sz w:val="32"/>
        </w:rPr>
        <w:t xml:space="preserve">Solicitation </w:t>
      </w:r>
      <w:r w:rsidR="00D17C08" w:rsidRPr="007705D6">
        <w:rPr>
          <w:sz w:val="32"/>
        </w:rPr>
        <w:t>Guidebook</w:t>
      </w:r>
      <w:bookmarkStart w:id="1" w:name="_Toc457985114"/>
      <w:bookmarkStart w:id="2" w:name="_Toc366487075"/>
    </w:p>
    <w:p w14:paraId="19197E98" w14:textId="2248FC55" w:rsidR="00B47CBF" w:rsidRPr="00B47CBF" w:rsidRDefault="00B47CBF" w:rsidP="00B47CBF">
      <w:pPr>
        <w:pStyle w:val="BodyText"/>
        <w:jc w:val="center"/>
        <w:rPr>
          <w:sz w:val="28"/>
          <w:szCs w:val="28"/>
        </w:rPr>
        <w:sectPr w:rsidR="00B47CBF" w:rsidRPr="00B47CBF" w:rsidSect="003C7A96">
          <w:headerReference w:type="default" r:id="rId8"/>
          <w:footerReference w:type="default" r:id="rId9"/>
          <w:pgSz w:w="12240" w:h="15840"/>
          <w:pgMar w:top="1080" w:right="1080" w:bottom="1080" w:left="1080" w:header="720" w:footer="576" w:gutter="0"/>
          <w:cols w:space="720"/>
          <w:docGrid w:linePitch="360"/>
        </w:sectPr>
      </w:pPr>
      <w:r w:rsidRPr="00B47CBF">
        <w:rPr>
          <w:sz w:val="28"/>
          <w:szCs w:val="28"/>
        </w:rPr>
        <w:t>F</w:t>
      </w:r>
      <w:r>
        <w:rPr>
          <w:sz w:val="28"/>
          <w:szCs w:val="28"/>
        </w:rPr>
        <w:t xml:space="preserve">unding in year </w:t>
      </w:r>
      <w:r w:rsidRPr="00B47CBF">
        <w:rPr>
          <w:sz w:val="28"/>
          <w:szCs w:val="28"/>
        </w:rPr>
        <w:t>202</w:t>
      </w:r>
      <w:r w:rsidR="00985B5D">
        <w:rPr>
          <w:sz w:val="28"/>
          <w:szCs w:val="28"/>
        </w:rPr>
        <w:t>8</w:t>
      </w:r>
    </w:p>
    <w:bookmarkStart w:id="3" w:name="_Toc525152357" w:displacedByCustomXml="next"/>
    <w:sdt>
      <w:sdtPr>
        <w:rPr>
          <w:rFonts w:asciiTheme="minorHAnsi" w:eastAsiaTheme="minorEastAsia" w:hAnsiTheme="minorHAnsi" w:cs="Times New Roman"/>
          <w:b w:val="0"/>
          <w:bCs w:val="0"/>
          <w:noProof/>
          <w:color w:val="auto"/>
          <w:sz w:val="24"/>
          <w:szCs w:val="24"/>
        </w:rPr>
        <w:id w:val="-107357240"/>
        <w:docPartObj>
          <w:docPartGallery w:val="Table of Contents"/>
          <w:docPartUnique/>
        </w:docPartObj>
      </w:sdtPr>
      <w:sdtEndPr>
        <w:rPr>
          <w:rFonts w:eastAsia="Times New Roman"/>
        </w:rPr>
      </w:sdtEndPr>
      <w:sdtContent>
        <w:p w14:paraId="09E47D86" w14:textId="77777777" w:rsidR="00FE05DA" w:rsidRDefault="00FE05DA">
          <w:pPr>
            <w:pStyle w:val="TOCHeading"/>
          </w:pPr>
          <w:r>
            <w:t>Table of Contents</w:t>
          </w:r>
          <w:bookmarkEnd w:id="3"/>
        </w:p>
        <w:p w14:paraId="31063D92" w14:textId="77777777" w:rsidR="002D7ED4" w:rsidRDefault="00FE05DA">
          <w:pPr>
            <w:pStyle w:val="TOC1"/>
            <w:rPr>
              <w:rFonts w:eastAsiaTheme="minorEastAsia" w:cstheme="minorBidi"/>
              <w:sz w:val="22"/>
              <w:szCs w:val="22"/>
            </w:rPr>
          </w:pPr>
          <w:r>
            <w:rPr>
              <w:noProof w:val="0"/>
            </w:rPr>
            <w:fldChar w:fldCharType="begin"/>
          </w:r>
          <w:r>
            <w:instrText xml:space="preserve"> TOC \o "1-3" \h \z \u </w:instrText>
          </w:r>
          <w:r>
            <w:rPr>
              <w:noProof w:val="0"/>
            </w:rPr>
            <w:fldChar w:fldCharType="separate"/>
          </w:r>
          <w:hyperlink w:anchor="_Toc525152357" w:history="1">
            <w:r w:rsidR="002D7ED4" w:rsidRPr="00132F62">
              <w:rPr>
                <w:rStyle w:val="Hyperlink"/>
              </w:rPr>
              <w:t>Table of Contents</w:t>
            </w:r>
            <w:r w:rsidR="002D7ED4">
              <w:rPr>
                <w:webHidden/>
              </w:rPr>
              <w:tab/>
            </w:r>
            <w:r w:rsidR="002D7ED4">
              <w:rPr>
                <w:webHidden/>
              </w:rPr>
              <w:fldChar w:fldCharType="begin"/>
            </w:r>
            <w:r w:rsidR="002D7ED4">
              <w:rPr>
                <w:webHidden/>
              </w:rPr>
              <w:instrText xml:space="preserve"> PAGEREF _Toc525152357 \h </w:instrText>
            </w:r>
            <w:r w:rsidR="002D7ED4">
              <w:rPr>
                <w:webHidden/>
              </w:rPr>
            </w:r>
            <w:r w:rsidR="002D7ED4">
              <w:rPr>
                <w:webHidden/>
              </w:rPr>
              <w:fldChar w:fldCharType="separate"/>
            </w:r>
            <w:r w:rsidR="00EF0A07">
              <w:rPr>
                <w:webHidden/>
              </w:rPr>
              <w:t>2</w:t>
            </w:r>
            <w:r w:rsidR="002D7ED4">
              <w:rPr>
                <w:webHidden/>
              </w:rPr>
              <w:fldChar w:fldCharType="end"/>
            </w:r>
          </w:hyperlink>
        </w:p>
        <w:p w14:paraId="5774CA07" w14:textId="77777777" w:rsidR="002D7ED4" w:rsidRDefault="00B90BF9">
          <w:pPr>
            <w:pStyle w:val="TOC1"/>
            <w:rPr>
              <w:rFonts w:eastAsiaTheme="minorEastAsia" w:cstheme="minorBidi"/>
              <w:sz w:val="22"/>
              <w:szCs w:val="22"/>
            </w:rPr>
          </w:pPr>
          <w:hyperlink w:anchor="_Toc525152358" w:history="1">
            <w:r w:rsidR="002D7ED4" w:rsidRPr="00132F62">
              <w:rPr>
                <w:rStyle w:val="Hyperlink"/>
              </w:rPr>
              <w:t>Overview</w:t>
            </w:r>
            <w:r w:rsidR="002D7ED4">
              <w:rPr>
                <w:webHidden/>
              </w:rPr>
              <w:tab/>
            </w:r>
            <w:r w:rsidR="002D7ED4">
              <w:rPr>
                <w:webHidden/>
              </w:rPr>
              <w:fldChar w:fldCharType="begin"/>
            </w:r>
            <w:r w:rsidR="002D7ED4">
              <w:rPr>
                <w:webHidden/>
              </w:rPr>
              <w:instrText xml:space="preserve"> PAGEREF _Toc525152358 \h </w:instrText>
            </w:r>
            <w:r w:rsidR="002D7ED4">
              <w:rPr>
                <w:webHidden/>
              </w:rPr>
            </w:r>
            <w:r w:rsidR="002D7ED4">
              <w:rPr>
                <w:webHidden/>
              </w:rPr>
              <w:fldChar w:fldCharType="separate"/>
            </w:r>
            <w:r w:rsidR="00EF0A07">
              <w:rPr>
                <w:webHidden/>
              </w:rPr>
              <w:t>3</w:t>
            </w:r>
            <w:r w:rsidR="002D7ED4">
              <w:rPr>
                <w:webHidden/>
              </w:rPr>
              <w:fldChar w:fldCharType="end"/>
            </w:r>
          </w:hyperlink>
        </w:p>
        <w:p w14:paraId="36774D07" w14:textId="77777777" w:rsidR="002D7ED4" w:rsidRDefault="00B90BF9">
          <w:pPr>
            <w:pStyle w:val="TOC1"/>
            <w:rPr>
              <w:rFonts w:eastAsiaTheme="minorEastAsia" w:cstheme="minorBidi"/>
              <w:sz w:val="22"/>
              <w:szCs w:val="22"/>
            </w:rPr>
          </w:pPr>
          <w:hyperlink w:anchor="_Toc525152359" w:history="1">
            <w:r w:rsidR="002D7ED4" w:rsidRPr="00132F62">
              <w:rPr>
                <w:rStyle w:val="Hyperlink"/>
              </w:rPr>
              <w:t>Related Documents</w:t>
            </w:r>
            <w:r w:rsidR="002D7ED4">
              <w:rPr>
                <w:webHidden/>
              </w:rPr>
              <w:tab/>
            </w:r>
            <w:r w:rsidR="002D7ED4">
              <w:rPr>
                <w:webHidden/>
              </w:rPr>
              <w:fldChar w:fldCharType="begin"/>
            </w:r>
            <w:r w:rsidR="002D7ED4">
              <w:rPr>
                <w:webHidden/>
              </w:rPr>
              <w:instrText xml:space="preserve"> PAGEREF _Toc525152359 \h </w:instrText>
            </w:r>
            <w:r w:rsidR="002D7ED4">
              <w:rPr>
                <w:webHidden/>
              </w:rPr>
            </w:r>
            <w:r w:rsidR="002D7ED4">
              <w:rPr>
                <w:webHidden/>
              </w:rPr>
              <w:fldChar w:fldCharType="separate"/>
            </w:r>
            <w:r w:rsidR="00EF0A07">
              <w:rPr>
                <w:webHidden/>
              </w:rPr>
              <w:t>3</w:t>
            </w:r>
            <w:r w:rsidR="002D7ED4">
              <w:rPr>
                <w:webHidden/>
              </w:rPr>
              <w:fldChar w:fldCharType="end"/>
            </w:r>
          </w:hyperlink>
        </w:p>
        <w:p w14:paraId="19D2E142" w14:textId="0E8472CD" w:rsidR="002D7ED4" w:rsidRDefault="00B90BF9">
          <w:pPr>
            <w:pStyle w:val="TOC1"/>
            <w:rPr>
              <w:rFonts w:eastAsiaTheme="minorEastAsia" w:cstheme="minorBidi"/>
              <w:sz w:val="22"/>
              <w:szCs w:val="22"/>
            </w:rPr>
          </w:pPr>
          <w:hyperlink w:anchor="_Toc525152360" w:history="1">
            <w:r w:rsidR="001E4745">
              <w:rPr>
                <w:rStyle w:val="Hyperlink"/>
              </w:rPr>
              <w:t>20</w:t>
            </w:r>
            <w:r w:rsidR="001A3B47">
              <w:rPr>
                <w:rStyle w:val="Hyperlink"/>
              </w:rPr>
              <w:t>2</w:t>
            </w:r>
            <w:r w:rsidR="00985B5D">
              <w:rPr>
                <w:rStyle w:val="Hyperlink"/>
              </w:rPr>
              <w:t>3</w:t>
            </w:r>
            <w:r w:rsidR="001E4745">
              <w:rPr>
                <w:rStyle w:val="Hyperlink"/>
              </w:rPr>
              <w:t>/2</w:t>
            </w:r>
            <w:r w:rsidR="00985B5D">
              <w:rPr>
                <w:rStyle w:val="Hyperlink"/>
              </w:rPr>
              <w:t>4</w:t>
            </w:r>
            <w:r w:rsidR="002D7ED4" w:rsidRPr="00132F62">
              <w:rPr>
                <w:rStyle w:val="Hyperlink"/>
              </w:rPr>
              <w:t xml:space="preserve"> Solicitation Timeline</w:t>
            </w:r>
            <w:r w:rsidR="002D7ED4">
              <w:rPr>
                <w:webHidden/>
              </w:rPr>
              <w:tab/>
            </w:r>
            <w:r w:rsidR="002D7ED4">
              <w:rPr>
                <w:webHidden/>
              </w:rPr>
              <w:fldChar w:fldCharType="begin"/>
            </w:r>
            <w:r w:rsidR="002D7ED4">
              <w:rPr>
                <w:webHidden/>
              </w:rPr>
              <w:instrText xml:space="preserve"> PAGEREF _Toc525152360 \h </w:instrText>
            </w:r>
            <w:r w:rsidR="002D7ED4">
              <w:rPr>
                <w:webHidden/>
              </w:rPr>
            </w:r>
            <w:r w:rsidR="002D7ED4">
              <w:rPr>
                <w:webHidden/>
              </w:rPr>
              <w:fldChar w:fldCharType="separate"/>
            </w:r>
            <w:r w:rsidR="00EF0A07">
              <w:rPr>
                <w:webHidden/>
              </w:rPr>
              <w:t>3</w:t>
            </w:r>
            <w:r w:rsidR="002D7ED4">
              <w:rPr>
                <w:webHidden/>
              </w:rPr>
              <w:fldChar w:fldCharType="end"/>
            </w:r>
          </w:hyperlink>
        </w:p>
        <w:p w14:paraId="4A18610A" w14:textId="77777777" w:rsidR="002D7ED4" w:rsidRDefault="00B90BF9">
          <w:pPr>
            <w:pStyle w:val="TOC1"/>
            <w:rPr>
              <w:rFonts w:eastAsiaTheme="minorEastAsia" w:cstheme="minorBidi"/>
              <w:sz w:val="22"/>
              <w:szCs w:val="22"/>
            </w:rPr>
          </w:pPr>
          <w:hyperlink w:anchor="_Toc525152361" w:history="1">
            <w:r w:rsidR="002D7ED4" w:rsidRPr="00132F62">
              <w:rPr>
                <w:rStyle w:val="Hyperlink"/>
              </w:rPr>
              <w:t>Transportation Alternatives Solicitation Information</w:t>
            </w:r>
            <w:r w:rsidR="002D7ED4">
              <w:rPr>
                <w:webHidden/>
              </w:rPr>
              <w:tab/>
            </w:r>
            <w:r w:rsidR="002D7ED4">
              <w:rPr>
                <w:webHidden/>
              </w:rPr>
              <w:fldChar w:fldCharType="begin"/>
            </w:r>
            <w:r w:rsidR="002D7ED4">
              <w:rPr>
                <w:webHidden/>
              </w:rPr>
              <w:instrText xml:space="preserve"> PAGEREF _Toc525152361 \h </w:instrText>
            </w:r>
            <w:r w:rsidR="002D7ED4">
              <w:rPr>
                <w:webHidden/>
              </w:rPr>
            </w:r>
            <w:r w:rsidR="002D7ED4">
              <w:rPr>
                <w:webHidden/>
              </w:rPr>
              <w:fldChar w:fldCharType="separate"/>
            </w:r>
            <w:r w:rsidR="00EF0A07">
              <w:rPr>
                <w:webHidden/>
              </w:rPr>
              <w:t>4</w:t>
            </w:r>
            <w:r w:rsidR="002D7ED4">
              <w:rPr>
                <w:webHidden/>
              </w:rPr>
              <w:fldChar w:fldCharType="end"/>
            </w:r>
          </w:hyperlink>
        </w:p>
        <w:p w14:paraId="244FA216" w14:textId="77777777" w:rsidR="002D7ED4" w:rsidRDefault="00B90BF9">
          <w:pPr>
            <w:pStyle w:val="TOC2"/>
            <w:rPr>
              <w:rFonts w:eastAsiaTheme="minorEastAsia" w:cstheme="minorBidi"/>
              <w:sz w:val="22"/>
              <w:szCs w:val="22"/>
            </w:rPr>
          </w:pPr>
          <w:hyperlink w:anchor="_Toc525152362" w:history="1">
            <w:r w:rsidR="002D7ED4" w:rsidRPr="00132F62">
              <w:rPr>
                <w:rStyle w:val="Hyperlink"/>
              </w:rPr>
              <w:t>Federal Program Requirements</w:t>
            </w:r>
            <w:r w:rsidR="002D7ED4">
              <w:rPr>
                <w:webHidden/>
              </w:rPr>
              <w:tab/>
            </w:r>
            <w:r w:rsidR="002D7ED4">
              <w:rPr>
                <w:webHidden/>
              </w:rPr>
              <w:fldChar w:fldCharType="begin"/>
            </w:r>
            <w:r w:rsidR="002D7ED4">
              <w:rPr>
                <w:webHidden/>
              </w:rPr>
              <w:instrText xml:space="preserve"> PAGEREF _Toc525152362 \h </w:instrText>
            </w:r>
            <w:r w:rsidR="002D7ED4">
              <w:rPr>
                <w:webHidden/>
              </w:rPr>
            </w:r>
            <w:r w:rsidR="002D7ED4">
              <w:rPr>
                <w:webHidden/>
              </w:rPr>
              <w:fldChar w:fldCharType="separate"/>
            </w:r>
            <w:r w:rsidR="00EF0A07">
              <w:rPr>
                <w:webHidden/>
              </w:rPr>
              <w:t>4</w:t>
            </w:r>
            <w:r w:rsidR="002D7ED4">
              <w:rPr>
                <w:webHidden/>
              </w:rPr>
              <w:fldChar w:fldCharType="end"/>
            </w:r>
          </w:hyperlink>
        </w:p>
        <w:p w14:paraId="1E09FD96" w14:textId="77777777" w:rsidR="002D7ED4" w:rsidRDefault="00B90BF9">
          <w:pPr>
            <w:pStyle w:val="TOC2"/>
            <w:rPr>
              <w:rFonts w:eastAsiaTheme="minorEastAsia" w:cstheme="minorBidi"/>
              <w:sz w:val="22"/>
              <w:szCs w:val="22"/>
            </w:rPr>
          </w:pPr>
          <w:hyperlink w:anchor="_Toc525152363" w:history="1">
            <w:r w:rsidR="002D7ED4" w:rsidRPr="00132F62">
              <w:rPr>
                <w:rStyle w:val="Hyperlink"/>
              </w:rPr>
              <w:t>Qualifying Activities</w:t>
            </w:r>
            <w:r w:rsidR="002D7ED4">
              <w:rPr>
                <w:webHidden/>
              </w:rPr>
              <w:tab/>
            </w:r>
            <w:r w:rsidR="002D7ED4">
              <w:rPr>
                <w:webHidden/>
              </w:rPr>
              <w:fldChar w:fldCharType="begin"/>
            </w:r>
            <w:r w:rsidR="002D7ED4">
              <w:rPr>
                <w:webHidden/>
              </w:rPr>
              <w:instrText xml:space="preserve"> PAGEREF _Toc525152363 \h </w:instrText>
            </w:r>
            <w:r w:rsidR="002D7ED4">
              <w:rPr>
                <w:webHidden/>
              </w:rPr>
            </w:r>
            <w:r w:rsidR="002D7ED4">
              <w:rPr>
                <w:webHidden/>
              </w:rPr>
              <w:fldChar w:fldCharType="separate"/>
            </w:r>
            <w:r w:rsidR="00EF0A07">
              <w:rPr>
                <w:webHidden/>
              </w:rPr>
              <w:t>4</w:t>
            </w:r>
            <w:r w:rsidR="002D7ED4">
              <w:rPr>
                <w:webHidden/>
              </w:rPr>
              <w:fldChar w:fldCharType="end"/>
            </w:r>
          </w:hyperlink>
        </w:p>
        <w:p w14:paraId="005223EF" w14:textId="77777777" w:rsidR="002D7ED4" w:rsidRDefault="00B90BF9">
          <w:pPr>
            <w:pStyle w:val="TOC2"/>
            <w:rPr>
              <w:rFonts w:eastAsiaTheme="minorEastAsia" w:cstheme="minorBidi"/>
              <w:sz w:val="22"/>
              <w:szCs w:val="22"/>
            </w:rPr>
          </w:pPr>
          <w:hyperlink w:anchor="_Toc525152364" w:history="1">
            <w:r w:rsidR="002D7ED4" w:rsidRPr="00132F62">
              <w:rPr>
                <w:rStyle w:val="Hyperlink"/>
              </w:rPr>
              <w:t>Non-Qualifying Activities</w:t>
            </w:r>
            <w:r w:rsidR="002D7ED4">
              <w:rPr>
                <w:webHidden/>
              </w:rPr>
              <w:tab/>
            </w:r>
            <w:r w:rsidR="002D7ED4">
              <w:rPr>
                <w:webHidden/>
              </w:rPr>
              <w:fldChar w:fldCharType="begin"/>
            </w:r>
            <w:r w:rsidR="002D7ED4">
              <w:rPr>
                <w:webHidden/>
              </w:rPr>
              <w:instrText xml:space="preserve"> PAGEREF _Toc525152364 \h </w:instrText>
            </w:r>
            <w:r w:rsidR="002D7ED4">
              <w:rPr>
                <w:webHidden/>
              </w:rPr>
            </w:r>
            <w:r w:rsidR="002D7ED4">
              <w:rPr>
                <w:webHidden/>
              </w:rPr>
              <w:fldChar w:fldCharType="separate"/>
            </w:r>
            <w:r w:rsidR="00EF0A07">
              <w:rPr>
                <w:webHidden/>
              </w:rPr>
              <w:t>5</w:t>
            </w:r>
            <w:r w:rsidR="002D7ED4">
              <w:rPr>
                <w:webHidden/>
              </w:rPr>
              <w:fldChar w:fldCharType="end"/>
            </w:r>
          </w:hyperlink>
        </w:p>
        <w:p w14:paraId="6A394364" w14:textId="77777777" w:rsidR="002D7ED4" w:rsidRDefault="00B90BF9">
          <w:pPr>
            <w:pStyle w:val="TOC2"/>
            <w:rPr>
              <w:rFonts w:eastAsiaTheme="minorEastAsia" w:cstheme="minorBidi"/>
              <w:sz w:val="22"/>
              <w:szCs w:val="22"/>
            </w:rPr>
          </w:pPr>
          <w:hyperlink w:anchor="_Toc525152365" w:history="1">
            <w:r w:rsidR="002D7ED4" w:rsidRPr="00132F62">
              <w:rPr>
                <w:rStyle w:val="Hyperlink"/>
              </w:rPr>
              <w:t>Project Sponsors and Applicants</w:t>
            </w:r>
            <w:r w:rsidR="002D7ED4">
              <w:rPr>
                <w:webHidden/>
              </w:rPr>
              <w:tab/>
            </w:r>
            <w:r w:rsidR="002D7ED4">
              <w:rPr>
                <w:webHidden/>
              </w:rPr>
              <w:fldChar w:fldCharType="begin"/>
            </w:r>
            <w:r w:rsidR="002D7ED4">
              <w:rPr>
                <w:webHidden/>
              </w:rPr>
              <w:instrText xml:space="preserve"> PAGEREF _Toc525152365 \h </w:instrText>
            </w:r>
            <w:r w:rsidR="002D7ED4">
              <w:rPr>
                <w:webHidden/>
              </w:rPr>
            </w:r>
            <w:r w:rsidR="002D7ED4">
              <w:rPr>
                <w:webHidden/>
              </w:rPr>
              <w:fldChar w:fldCharType="separate"/>
            </w:r>
            <w:r w:rsidR="00EF0A07">
              <w:rPr>
                <w:webHidden/>
              </w:rPr>
              <w:t>6</w:t>
            </w:r>
            <w:r w:rsidR="002D7ED4">
              <w:rPr>
                <w:webHidden/>
              </w:rPr>
              <w:fldChar w:fldCharType="end"/>
            </w:r>
          </w:hyperlink>
        </w:p>
        <w:p w14:paraId="31DB3CAE" w14:textId="77777777" w:rsidR="002D7ED4" w:rsidRDefault="00B90BF9">
          <w:pPr>
            <w:pStyle w:val="TOC3"/>
            <w:rPr>
              <w:rFonts w:eastAsiaTheme="minorEastAsia" w:cstheme="minorBidi"/>
              <w:sz w:val="22"/>
              <w:szCs w:val="22"/>
            </w:rPr>
          </w:pPr>
          <w:hyperlink w:anchor="_Toc525152366" w:history="1">
            <w:r w:rsidR="002D7ED4" w:rsidRPr="00132F62">
              <w:rPr>
                <w:rStyle w:val="Hyperlink"/>
              </w:rPr>
              <w:t>Sponsors</w:t>
            </w:r>
            <w:r w:rsidR="002D7ED4">
              <w:rPr>
                <w:webHidden/>
              </w:rPr>
              <w:tab/>
            </w:r>
            <w:r w:rsidR="002D7ED4">
              <w:rPr>
                <w:webHidden/>
              </w:rPr>
              <w:fldChar w:fldCharType="begin"/>
            </w:r>
            <w:r w:rsidR="002D7ED4">
              <w:rPr>
                <w:webHidden/>
              </w:rPr>
              <w:instrText xml:space="preserve"> PAGEREF _Toc525152366 \h </w:instrText>
            </w:r>
            <w:r w:rsidR="002D7ED4">
              <w:rPr>
                <w:webHidden/>
              </w:rPr>
            </w:r>
            <w:r w:rsidR="002D7ED4">
              <w:rPr>
                <w:webHidden/>
              </w:rPr>
              <w:fldChar w:fldCharType="separate"/>
            </w:r>
            <w:r w:rsidR="00EF0A07">
              <w:rPr>
                <w:webHidden/>
              </w:rPr>
              <w:t>6</w:t>
            </w:r>
            <w:r w:rsidR="002D7ED4">
              <w:rPr>
                <w:webHidden/>
              </w:rPr>
              <w:fldChar w:fldCharType="end"/>
            </w:r>
          </w:hyperlink>
        </w:p>
        <w:p w14:paraId="42B3AFE9" w14:textId="77777777" w:rsidR="002D7ED4" w:rsidRDefault="00B90BF9">
          <w:pPr>
            <w:pStyle w:val="TOC3"/>
            <w:rPr>
              <w:rFonts w:eastAsiaTheme="minorEastAsia" w:cstheme="minorBidi"/>
              <w:sz w:val="22"/>
              <w:szCs w:val="22"/>
            </w:rPr>
          </w:pPr>
          <w:hyperlink w:anchor="_Toc525152367" w:history="1">
            <w:r w:rsidR="002D7ED4" w:rsidRPr="00132F62">
              <w:rPr>
                <w:rStyle w:val="Hyperlink"/>
              </w:rPr>
              <w:t>Applicants</w:t>
            </w:r>
            <w:r w:rsidR="002D7ED4">
              <w:rPr>
                <w:webHidden/>
              </w:rPr>
              <w:tab/>
            </w:r>
            <w:r w:rsidR="002D7ED4">
              <w:rPr>
                <w:webHidden/>
              </w:rPr>
              <w:fldChar w:fldCharType="begin"/>
            </w:r>
            <w:r w:rsidR="002D7ED4">
              <w:rPr>
                <w:webHidden/>
              </w:rPr>
              <w:instrText xml:space="preserve"> PAGEREF _Toc525152367 \h </w:instrText>
            </w:r>
            <w:r w:rsidR="002D7ED4">
              <w:rPr>
                <w:webHidden/>
              </w:rPr>
            </w:r>
            <w:r w:rsidR="002D7ED4">
              <w:rPr>
                <w:webHidden/>
              </w:rPr>
              <w:fldChar w:fldCharType="separate"/>
            </w:r>
            <w:r w:rsidR="00EF0A07">
              <w:rPr>
                <w:webHidden/>
              </w:rPr>
              <w:t>6</w:t>
            </w:r>
            <w:r w:rsidR="002D7ED4">
              <w:rPr>
                <w:webHidden/>
              </w:rPr>
              <w:fldChar w:fldCharType="end"/>
            </w:r>
          </w:hyperlink>
        </w:p>
        <w:p w14:paraId="0270492D" w14:textId="77777777" w:rsidR="002D7ED4" w:rsidRDefault="00B90BF9">
          <w:pPr>
            <w:pStyle w:val="TOC2"/>
            <w:rPr>
              <w:rFonts w:eastAsiaTheme="minorEastAsia" w:cstheme="minorBidi"/>
              <w:sz w:val="22"/>
              <w:szCs w:val="22"/>
            </w:rPr>
          </w:pPr>
          <w:hyperlink w:anchor="_Toc525152368" w:history="1">
            <w:r w:rsidR="002D7ED4" w:rsidRPr="00132F62">
              <w:rPr>
                <w:rStyle w:val="Hyperlink"/>
              </w:rPr>
              <w:t>Local Match and Cost Sharing Requirements</w:t>
            </w:r>
            <w:r w:rsidR="002D7ED4">
              <w:rPr>
                <w:webHidden/>
              </w:rPr>
              <w:tab/>
            </w:r>
            <w:r w:rsidR="002D7ED4">
              <w:rPr>
                <w:webHidden/>
              </w:rPr>
              <w:fldChar w:fldCharType="begin"/>
            </w:r>
            <w:r w:rsidR="002D7ED4">
              <w:rPr>
                <w:webHidden/>
              </w:rPr>
              <w:instrText xml:space="preserve"> PAGEREF _Toc525152368 \h </w:instrText>
            </w:r>
            <w:r w:rsidR="002D7ED4">
              <w:rPr>
                <w:webHidden/>
              </w:rPr>
            </w:r>
            <w:r w:rsidR="002D7ED4">
              <w:rPr>
                <w:webHidden/>
              </w:rPr>
              <w:fldChar w:fldCharType="separate"/>
            </w:r>
            <w:r w:rsidR="00EF0A07">
              <w:rPr>
                <w:webHidden/>
              </w:rPr>
              <w:t>7</w:t>
            </w:r>
            <w:r w:rsidR="002D7ED4">
              <w:rPr>
                <w:webHidden/>
              </w:rPr>
              <w:fldChar w:fldCharType="end"/>
            </w:r>
          </w:hyperlink>
        </w:p>
        <w:p w14:paraId="28B3FA6C" w14:textId="77777777" w:rsidR="002D7ED4" w:rsidRDefault="00B90BF9">
          <w:pPr>
            <w:pStyle w:val="TOC2"/>
            <w:rPr>
              <w:rFonts w:eastAsiaTheme="minorEastAsia" w:cstheme="minorBidi"/>
              <w:sz w:val="22"/>
              <w:szCs w:val="22"/>
            </w:rPr>
          </w:pPr>
          <w:hyperlink w:anchor="_Toc525152369" w:history="1">
            <w:r w:rsidR="002D7ED4" w:rsidRPr="00132F62">
              <w:rPr>
                <w:rStyle w:val="Hyperlink"/>
              </w:rPr>
              <w:t>Timeline Guidance for Project Development to Construction</w:t>
            </w:r>
            <w:r w:rsidR="002D7ED4">
              <w:rPr>
                <w:webHidden/>
              </w:rPr>
              <w:tab/>
            </w:r>
            <w:r w:rsidR="002D7ED4">
              <w:rPr>
                <w:webHidden/>
              </w:rPr>
              <w:fldChar w:fldCharType="begin"/>
            </w:r>
            <w:r w:rsidR="002D7ED4">
              <w:rPr>
                <w:webHidden/>
              </w:rPr>
              <w:instrText xml:space="preserve"> PAGEREF _Toc525152369 \h </w:instrText>
            </w:r>
            <w:r w:rsidR="002D7ED4">
              <w:rPr>
                <w:webHidden/>
              </w:rPr>
            </w:r>
            <w:r w:rsidR="002D7ED4">
              <w:rPr>
                <w:webHidden/>
              </w:rPr>
              <w:fldChar w:fldCharType="separate"/>
            </w:r>
            <w:r w:rsidR="00EF0A07">
              <w:rPr>
                <w:webHidden/>
              </w:rPr>
              <w:t>8</w:t>
            </w:r>
            <w:r w:rsidR="002D7ED4">
              <w:rPr>
                <w:webHidden/>
              </w:rPr>
              <w:fldChar w:fldCharType="end"/>
            </w:r>
          </w:hyperlink>
        </w:p>
        <w:p w14:paraId="1B9AC81F" w14:textId="77777777" w:rsidR="002D7ED4" w:rsidRDefault="00B90BF9">
          <w:pPr>
            <w:pStyle w:val="TOC2"/>
            <w:rPr>
              <w:rFonts w:eastAsiaTheme="minorEastAsia" w:cstheme="minorBidi"/>
              <w:sz w:val="22"/>
              <w:szCs w:val="22"/>
            </w:rPr>
          </w:pPr>
          <w:hyperlink w:anchor="_Toc525152370" w:history="1">
            <w:r w:rsidR="002D7ED4" w:rsidRPr="00132F62">
              <w:rPr>
                <w:rStyle w:val="Hyperlink"/>
              </w:rPr>
              <w:t>RDO &amp; MPO Contact Information</w:t>
            </w:r>
            <w:r w:rsidR="002D7ED4">
              <w:rPr>
                <w:webHidden/>
              </w:rPr>
              <w:tab/>
            </w:r>
            <w:r w:rsidR="002D7ED4">
              <w:rPr>
                <w:webHidden/>
              </w:rPr>
              <w:fldChar w:fldCharType="begin"/>
            </w:r>
            <w:r w:rsidR="002D7ED4">
              <w:rPr>
                <w:webHidden/>
              </w:rPr>
              <w:instrText xml:space="preserve"> PAGEREF _Toc525152370 \h </w:instrText>
            </w:r>
            <w:r w:rsidR="002D7ED4">
              <w:rPr>
                <w:webHidden/>
              </w:rPr>
            </w:r>
            <w:r w:rsidR="002D7ED4">
              <w:rPr>
                <w:webHidden/>
              </w:rPr>
              <w:fldChar w:fldCharType="separate"/>
            </w:r>
            <w:r w:rsidR="00EF0A07">
              <w:rPr>
                <w:webHidden/>
              </w:rPr>
              <w:t>9</w:t>
            </w:r>
            <w:r w:rsidR="002D7ED4">
              <w:rPr>
                <w:webHidden/>
              </w:rPr>
              <w:fldChar w:fldCharType="end"/>
            </w:r>
          </w:hyperlink>
        </w:p>
        <w:p w14:paraId="1BFC114D" w14:textId="77777777" w:rsidR="002D7ED4" w:rsidRDefault="00B90BF9">
          <w:pPr>
            <w:pStyle w:val="TOC3"/>
            <w:rPr>
              <w:rFonts w:eastAsiaTheme="minorEastAsia" w:cstheme="minorBidi"/>
              <w:sz w:val="22"/>
              <w:szCs w:val="22"/>
            </w:rPr>
          </w:pPr>
          <w:hyperlink w:anchor="_Toc525152371" w:history="1">
            <w:r w:rsidR="002D7ED4" w:rsidRPr="00132F62">
              <w:rPr>
                <w:rStyle w:val="Hyperlink"/>
              </w:rPr>
              <w:t>Regional Development Organization Contact Information</w:t>
            </w:r>
            <w:r w:rsidR="002D7ED4">
              <w:rPr>
                <w:webHidden/>
              </w:rPr>
              <w:tab/>
            </w:r>
            <w:r w:rsidR="002D7ED4">
              <w:rPr>
                <w:webHidden/>
              </w:rPr>
              <w:fldChar w:fldCharType="begin"/>
            </w:r>
            <w:r w:rsidR="002D7ED4">
              <w:rPr>
                <w:webHidden/>
              </w:rPr>
              <w:instrText xml:space="preserve"> PAGEREF _Toc525152371 \h </w:instrText>
            </w:r>
            <w:r w:rsidR="002D7ED4">
              <w:rPr>
                <w:webHidden/>
              </w:rPr>
            </w:r>
            <w:r w:rsidR="002D7ED4">
              <w:rPr>
                <w:webHidden/>
              </w:rPr>
              <w:fldChar w:fldCharType="separate"/>
            </w:r>
            <w:r w:rsidR="00EF0A07">
              <w:rPr>
                <w:webHidden/>
              </w:rPr>
              <w:t>10</w:t>
            </w:r>
            <w:r w:rsidR="002D7ED4">
              <w:rPr>
                <w:webHidden/>
              </w:rPr>
              <w:fldChar w:fldCharType="end"/>
            </w:r>
          </w:hyperlink>
        </w:p>
        <w:p w14:paraId="303067C1" w14:textId="77777777" w:rsidR="002D7ED4" w:rsidRDefault="00B90BF9">
          <w:pPr>
            <w:pStyle w:val="TOC3"/>
            <w:rPr>
              <w:rFonts w:eastAsiaTheme="minorEastAsia" w:cstheme="minorBidi"/>
              <w:sz w:val="22"/>
              <w:szCs w:val="22"/>
            </w:rPr>
          </w:pPr>
          <w:hyperlink w:anchor="_Toc525152372" w:history="1">
            <w:r w:rsidR="002D7ED4" w:rsidRPr="00132F62">
              <w:rPr>
                <w:rStyle w:val="Hyperlink"/>
              </w:rPr>
              <w:t>Metropolitan Planning Organization Contact Information</w:t>
            </w:r>
            <w:r w:rsidR="002D7ED4">
              <w:rPr>
                <w:webHidden/>
              </w:rPr>
              <w:tab/>
            </w:r>
            <w:r w:rsidR="002D7ED4">
              <w:rPr>
                <w:webHidden/>
              </w:rPr>
              <w:fldChar w:fldCharType="begin"/>
            </w:r>
            <w:r w:rsidR="002D7ED4">
              <w:rPr>
                <w:webHidden/>
              </w:rPr>
              <w:instrText xml:space="preserve"> PAGEREF _Toc525152372 \h </w:instrText>
            </w:r>
            <w:r w:rsidR="002D7ED4">
              <w:rPr>
                <w:webHidden/>
              </w:rPr>
            </w:r>
            <w:r w:rsidR="002D7ED4">
              <w:rPr>
                <w:webHidden/>
              </w:rPr>
              <w:fldChar w:fldCharType="separate"/>
            </w:r>
            <w:r w:rsidR="00EF0A07">
              <w:rPr>
                <w:webHidden/>
              </w:rPr>
              <w:t>11</w:t>
            </w:r>
            <w:r w:rsidR="002D7ED4">
              <w:rPr>
                <w:webHidden/>
              </w:rPr>
              <w:fldChar w:fldCharType="end"/>
            </w:r>
          </w:hyperlink>
        </w:p>
        <w:p w14:paraId="4C09141B" w14:textId="77777777" w:rsidR="002D7ED4" w:rsidRDefault="00B90BF9">
          <w:pPr>
            <w:pStyle w:val="TOC2"/>
            <w:rPr>
              <w:rFonts w:eastAsiaTheme="minorEastAsia" w:cstheme="minorBidi"/>
              <w:sz w:val="22"/>
              <w:szCs w:val="22"/>
            </w:rPr>
          </w:pPr>
          <w:hyperlink w:anchor="_Toc525152373" w:history="1">
            <w:r w:rsidR="002D7ED4" w:rsidRPr="00132F62">
              <w:rPr>
                <w:rStyle w:val="Hyperlink"/>
              </w:rPr>
              <w:t>ATP Contact Information</w:t>
            </w:r>
            <w:r w:rsidR="002D7ED4">
              <w:rPr>
                <w:webHidden/>
              </w:rPr>
              <w:tab/>
            </w:r>
            <w:r w:rsidR="002D7ED4">
              <w:rPr>
                <w:webHidden/>
              </w:rPr>
              <w:fldChar w:fldCharType="begin"/>
            </w:r>
            <w:r w:rsidR="002D7ED4">
              <w:rPr>
                <w:webHidden/>
              </w:rPr>
              <w:instrText xml:space="preserve"> PAGEREF _Toc525152373 \h </w:instrText>
            </w:r>
            <w:r w:rsidR="002D7ED4">
              <w:rPr>
                <w:webHidden/>
              </w:rPr>
            </w:r>
            <w:r w:rsidR="002D7ED4">
              <w:rPr>
                <w:webHidden/>
              </w:rPr>
              <w:fldChar w:fldCharType="separate"/>
            </w:r>
            <w:r w:rsidR="00EF0A07">
              <w:rPr>
                <w:webHidden/>
              </w:rPr>
              <w:t>12</w:t>
            </w:r>
            <w:r w:rsidR="002D7ED4">
              <w:rPr>
                <w:webHidden/>
              </w:rPr>
              <w:fldChar w:fldCharType="end"/>
            </w:r>
          </w:hyperlink>
        </w:p>
        <w:p w14:paraId="1355241B" w14:textId="77777777" w:rsidR="002D7ED4" w:rsidRDefault="00B90BF9">
          <w:pPr>
            <w:pStyle w:val="TOC3"/>
            <w:rPr>
              <w:rFonts w:eastAsiaTheme="minorEastAsia" w:cstheme="minorBidi"/>
              <w:sz w:val="22"/>
              <w:szCs w:val="22"/>
            </w:rPr>
          </w:pPr>
          <w:hyperlink w:anchor="_Toc525152374" w:history="1">
            <w:r w:rsidR="002D7ED4" w:rsidRPr="00132F62">
              <w:rPr>
                <w:rStyle w:val="Hyperlink"/>
              </w:rPr>
              <w:t>Area Transportation Partnership Contact Information</w:t>
            </w:r>
            <w:r w:rsidR="002D7ED4">
              <w:rPr>
                <w:webHidden/>
              </w:rPr>
              <w:tab/>
            </w:r>
            <w:r w:rsidR="002D7ED4">
              <w:rPr>
                <w:webHidden/>
              </w:rPr>
              <w:fldChar w:fldCharType="begin"/>
            </w:r>
            <w:r w:rsidR="002D7ED4">
              <w:rPr>
                <w:webHidden/>
              </w:rPr>
              <w:instrText xml:space="preserve"> PAGEREF _Toc525152374 \h </w:instrText>
            </w:r>
            <w:r w:rsidR="002D7ED4">
              <w:rPr>
                <w:webHidden/>
              </w:rPr>
            </w:r>
            <w:r w:rsidR="002D7ED4">
              <w:rPr>
                <w:webHidden/>
              </w:rPr>
              <w:fldChar w:fldCharType="separate"/>
            </w:r>
            <w:r w:rsidR="00EF0A07">
              <w:rPr>
                <w:webHidden/>
              </w:rPr>
              <w:t>13</w:t>
            </w:r>
            <w:r w:rsidR="002D7ED4">
              <w:rPr>
                <w:webHidden/>
              </w:rPr>
              <w:fldChar w:fldCharType="end"/>
            </w:r>
          </w:hyperlink>
        </w:p>
        <w:p w14:paraId="4456E08C" w14:textId="77777777" w:rsidR="002D7ED4" w:rsidRDefault="00B90BF9">
          <w:pPr>
            <w:pStyle w:val="TOC2"/>
            <w:rPr>
              <w:rFonts w:eastAsiaTheme="minorEastAsia" w:cstheme="minorBidi"/>
              <w:sz w:val="22"/>
              <w:szCs w:val="22"/>
            </w:rPr>
          </w:pPr>
          <w:hyperlink w:anchor="_Toc525152375" w:history="1">
            <w:r w:rsidR="002D7ED4" w:rsidRPr="00132F62">
              <w:rPr>
                <w:rStyle w:val="Hyperlink"/>
              </w:rPr>
              <w:t>Other Key Contacts</w:t>
            </w:r>
            <w:r w:rsidR="002D7ED4">
              <w:rPr>
                <w:webHidden/>
              </w:rPr>
              <w:tab/>
            </w:r>
            <w:r w:rsidR="002D7ED4">
              <w:rPr>
                <w:webHidden/>
              </w:rPr>
              <w:fldChar w:fldCharType="begin"/>
            </w:r>
            <w:r w:rsidR="002D7ED4">
              <w:rPr>
                <w:webHidden/>
              </w:rPr>
              <w:instrText xml:space="preserve"> PAGEREF _Toc525152375 \h </w:instrText>
            </w:r>
            <w:r w:rsidR="002D7ED4">
              <w:rPr>
                <w:webHidden/>
              </w:rPr>
            </w:r>
            <w:r w:rsidR="002D7ED4">
              <w:rPr>
                <w:webHidden/>
              </w:rPr>
              <w:fldChar w:fldCharType="separate"/>
            </w:r>
            <w:r w:rsidR="00EF0A07">
              <w:rPr>
                <w:webHidden/>
              </w:rPr>
              <w:t>14</w:t>
            </w:r>
            <w:r w:rsidR="002D7ED4">
              <w:rPr>
                <w:webHidden/>
              </w:rPr>
              <w:fldChar w:fldCharType="end"/>
            </w:r>
          </w:hyperlink>
        </w:p>
        <w:p w14:paraId="53F1324D" w14:textId="77777777" w:rsidR="002D7ED4" w:rsidRDefault="00B90BF9">
          <w:pPr>
            <w:pStyle w:val="TOC3"/>
            <w:rPr>
              <w:rFonts w:eastAsiaTheme="minorEastAsia" w:cstheme="minorBidi"/>
              <w:sz w:val="22"/>
              <w:szCs w:val="22"/>
            </w:rPr>
          </w:pPr>
          <w:hyperlink w:anchor="_Toc525152376" w:history="1">
            <w:r w:rsidR="002D7ED4" w:rsidRPr="00132F62">
              <w:rPr>
                <w:rStyle w:val="Hyperlink"/>
              </w:rPr>
              <w:t>Safe Routes to School, Scenic Byway &amp; Recreational Trails Program Coordinator Contact Information</w:t>
            </w:r>
            <w:r w:rsidR="002D7ED4">
              <w:rPr>
                <w:webHidden/>
              </w:rPr>
              <w:tab/>
            </w:r>
            <w:r w:rsidR="002D7ED4">
              <w:rPr>
                <w:webHidden/>
              </w:rPr>
              <w:fldChar w:fldCharType="begin"/>
            </w:r>
            <w:r w:rsidR="002D7ED4">
              <w:rPr>
                <w:webHidden/>
              </w:rPr>
              <w:instrText xml:space="preserve"> PAGEREF _Toc525152376 \h </w:instrText>
            </w:r>
            <w:r w:rsidR="002D7ED4">
              <w:rPr>
                <w:webHidden/>
              </w:rPr>
            </w:r>
            <w:r w:rsidR="002D7ED4">
              <w:rPr>
                <w:webHidden/>
              </w:rPr>
              <w:fldChar w:fldCharType="separate"/>
            </w:r>
            <w:r w:rsidR="00EF0A07">
              <w:rPr>
                <w:webHidden/>
              </w:rPr>
              <w:t>14</w:t>
            </w:r>
            <w:r w:rsidR="002D7ED4">
              <w:rPr>
                <w:webHidden/>
              </w:rPr>
              <w:fldChar w:fldCharType="end"/>
            </w:r>
          </w:hyperlink>
        </w:p>
        <w:p w14:paraId="78B562DB" w14:textId="59DED7EA" w:rsidR="00FE05DA" w:rsidRDefault="00B90BF9" w:rsidP="002D7ED4">
          <w:pPr>
            <w:pStyle w:val="TOC3"/>
          </w:pPr>
          <w:hyperlink w:anchor="_Toc525152377" w:history="1">
            <w:r w:rsidR="002D7ED4" w:rsidRPr="00132F62">
              <w:rPr>
                <w:rStyle w:val="Hyperlink"/>
              </w:rPr>
              <w:t>Statewide Transportation Alternatives Contact Information</w:t>
            </w:r>
            <w:r w:rsidR="002D7ED4">
              <w:rPr>
                <w:webHidden/>
              </w:rPr>
              <w:tab/>
            </w:r>
            <w:r w:rsidR="002D7ED4">
              <w:rPr>
                <w:webHidden/>
              </w:rPr>
              <w:fldChar w:fldCharType="begin"/>
            </w:r>
            <w:r w:rsidR="002D7ED4">
              <w:rPr>
                <w:webHidden/>
              </w:rPr>
              <w:instrText xml:space="preserve"> PAGEREF _Toc525152377 \h </w:instrText>
            </w:r>
            <w:r w:rsidR="002D7ED4">
              <w:rPr>
                <w:webHidden/>
              </w:rPr>
            </w:r>
            <w:r w:rsidR="002D7ED4">
              <w:rPr>
                <w:webHidden/>
              </w:rPr>
              <w:fldChar w:fldCharType="separate"/>
            </w:r>
            <w:r w:rsidR="00EF0A07">
              <w:rPr>
                <w:webHidden/>
              </w:rPr>
              <w:t>14</w:t>
            </w:r>
            <w:r w:rsidR="002D7ED4">
              <w:rPr>
                <w:webHidden/>
              </w:rPr>
              <w:fldChar w:fldCharType="end"/>
            </w:r>
          </w:hyperlink>
          <w:r w:rsidR="00FE05DA">
            <w:rPr>
              <w:b/>
              <w:bCs/>
            </w:rPr>
            <w:fldChar w:fldCharType="end"/>
          </w:r>
        </w:p>
      </w:sdtContent>
    </w:sdt>
    <w:p w14:paraId="153CEDBA" w14:textId="4A154F75" w:rsidR="00B604F9" w:rsidRDefault="00FE05DA" w:rsidP="00B604F9">
      <w:pPr>
        <w:pStyle w:val="BodyText"/>
        <w:rPr>
          <w:rStyle w:val="Hyperlink"/>
        </w:rPr>
      </w:pPr>
      <w:r w:rsidRPr="0047438F">
        <w:rPr>
          <w:b/>
        </w:rPr>
        <w:t>Note</w:t>
      </w:r>
      <w:r w:rsidR="00DA450A" w:rsidRPr="0047438F">
        <w:rPr>
          <w:b/>
        </w:rPr>
        <w:t>:</w:t>
      </w:r>
      <w:r w:rsidR="00DA450A">
        <w:t xml:space="preserve"> </w:t>
      </w:r>
      <w:r>
        <w:t xml:space="preserve"> The solicitation for </w:t>
      </w:r>
      <w:r w:rsidR="00F32D94">
        <w:t>Transportation Alternatives</w:t>
      </w:r>
      <w:r>
        <w:t xml:space="preserve"> funding </w:t>
      </w:r>
      <w:r w:rsidRPr="001C2E1A">
        <w:t xml:space="preserve">for the seven-county Twin Cities metropolitan area (Anoka, Carver, Dakota, Hennepin, Ramsey, Scott and Washington counties) is conducted by the Metropolitan Council and </w:t>
      </w:r>
      <w:r>
        <w:t>the</w:t>
      </w:r>
      <w:r w:rsidRPr="001C2E1A">
        <w:t xml:space="preserve"> Transportation Advisory Board. For more in</w:t>
      </w:r>
      <w:r>
        <w:t xml:space="preserve">formation about the metro area </w:t>
      </w:r>
      <w:r w:rsidRPr="001C2E1A">
        <w:t xml:space="preserve">solicitation, visit the </w:t>
      </w:r>
      <w:hyperlink r:id="rId10" w:history="1">
        <w:r w:rsidRPr="001C2E1A">
          <w:rPr>
            <w:rStyle w:val="Hyperlink"/>
          </w:rPr>
          <w:t>Met Council website.</w:t>
        </w:r>
      </w:hyperlink>
      <w:r w:rsidR="00B604F9">
        <w:rPr>
          <w:rStyle w:val="Hyperlink"/>
        </w:rPr>
        <w:br w:type="page"/>
      </w:r>
    </w:p>
    <w:p w14:paraId="5D78C359" w14:textId="77777777" w:rsidR="00B604F9" w:rsidRDefault="00B604F9" w:rsidP="00B604F9">
      <w:pPr>
        <w:pStyle w:val="Heading1"/>
        <w:spacing w:before="360"/>
      </w:pPr>
      <w:bookmarkStart w:id="4" w:name="_Toc525152358"/>
      <w:r>
        <w:lastRenderedPageBreak/>
        <w:t>Overview</w:t>
      </w:r>
      <w:bookmarkEnd w:id="4"/>
    </w:p>
    <w:p w14:paraId="7CEB11CF" w14:textId="7B26B054" w:rsidR="00B604F9" w:rsidRDefault="001E4745" w:rsidP="00B604F9">
      <w:pPr>
        <w:pStyle w:val="BodyText"/>
      </w:pPr>
      <w:r>
        <w:t>For the 20</w:t>
      </w:r>
      <w:r w:rsidR="001A3B47">
        <w:t>2</w:t>
      </w:r>
      <w:r w:rsidR="00985B5D">
        <w:t>3</w:t>
      </w:r>
      <w:r>
        <w:t>/2</w:t>
      </w:r>
      <w:r w:rsidR="00985B5D">
        <w:t>4</w:t>
      </w:r>
      <w:r w:rsidR="00B604F9">
        <w:t xml:space="preserve"> application cyc</w:t>
      </w:r>
      <w:r>
        <w:t xml:space="preserve">le, MnDOT is conducting a solicitation for </w:t>
      </w:r>
      <w:r w:rsidR="00B604F9">
        <w:t>Trans</w:t>
      </w:r>
      <w:r w:rsidR="00491CA9">
        <w:t>portation Alternative</w:t>
      </w:r>
      <w:r w:rsidR="00B47CBF">
        <w:t>s (TA)</w:t>
      </w:r>
      <w:r>
        <w:t xml:space="preserve"> </w:t>
      </w:r>
      <w:r w:rsidR="00B604F9">
        <w:t>projects. This document explains the overall solicitation process and the eligibility requirements</w:t>
      </w:r>
      <w:r w:rsidR="00B47CBF">
        <w:t xml:space="preserve"> for TA</w:t>
      </w:r>
      <w:r w:rsidR="00B604F9">
        <w:t xml:space="preserve"> funding.</w:t>
      </w:r>
    </w:p>
    <w:p w14:paraId="4F8B66E5" w14:textId="77777777" w:rsidR="00B604F9" w:rsidRPr="000D59B9" w:rsidRDefault="00B604F9" w:rsidP="00B604F9">
      <w:pPr>
        <w:pStyle w:val="Heading1"/>
        <w:spacing w:before="360"/>
      </w:pPr>
      <w:bookmarkStart w:id="5" w:name="_Toc525152359"/>
      <w:r w:rsidRPr="000D59B9">
        <w:t>Related Documents</w:t>
      </w:r>
      <w:bookmarkEnd w:id="5"/>
    </w:p>
    <w:p w14:paraId="50D70574" w14:textId="7FFC0BEF" w:rsidR="00B604F9" w:rsidRPr="001F4F50" w:rsidRDefault="00B604F9" w:rsidP="00B604F9">
      <w:pPr>
        <w:pStyle w:val="List"/>
      </w:pPr>
      <w:bookmarkStart w:id="6" w:name="_Toc397499994"/>
      <w:bookmarkStart w:id="7" w:name="_Toc457985126"/>
      <w:r>
        <w:rPr>
          <w:b/>
        </w:rPr>
        <w:t>TA</w:t>
      </w:r>
      <w:r w:rsidRPr="001F4F50">
        <w:rPr>
          <w:b/>
        </w:rPr>
        <w:t xml:space="preserve"> Solicitation Letter of Intent Worksheet</w:t>
      </w:r>
      <w:bookmarkEnd w:id="6"/>
      <w:bookmarkEnd w:id="7"/>
      <w:r w:rsidRPr="001F4F50">
        <w:t xml:space="preserve"> –</w:t>
      </w:r>
      <w:bookmarkStart w:id="8" w:name="_Toc397499986"/>
      <w:bookmarkStart w:id="9" w:name="_Toc457985127"/>
      <w:r>
        <w:t xml:space="preserve"> </w:t>
      </w:r>
      <w:r w:rsidRPr="001F4F50">
        <w:t xml:space="preserve">includes information on the </w:t>
      </w:r>
      <w:r>
        <w:t>l</w:t>
      </w:r>
      <w:r w:rsidRPr="001F4F50">
        <w:t>etter of intent review process and a worksheet to assist with completing the online letter of intent form.</w:t>
      </w:r>
    </w:p>
    <w:p w14:paraId="63F91179" w14:textId="197044FC" w:rsidR="00B604F9" w:rsidRDefault="00B604F9" w:rsidP="00B604F9">
      <w:pPr>
        <w:pStyle w:val="List"/>
      </w:pPr>
      <w:r>
        <w:rPr>
          <w:b/>
        </w:rPr>
        <w:t>TA</w:t>
      </w:r>
      <w:r w:rsidRPr="001F4F50">
        <w:rPr>
          <w:b/>
        </w:rPr>
        <w:t xml:space="preserve"> Solicitation Full Application</w:t>
      </w:r>
      <w:bookmarkEnd w:id="8"/>
      <w:bookmarkEnd w:id="9"/>
      <w:r>
        <w:t xml:space="preserve"> </w:t>
      </w:r>
      <w:r w:rsidRPr="001F4F50">
        <w:t>–</w:t>
      </w:r>
      <w:r>
        <w:t xml:space="preserve"> the full</w:t>
      </w:r>
      <w:r w:rsidR="000E60DD">
        <w:t xml:space="preserve"> application form for the </w:t>
      </w:r>
      <w:r w:rsidR="00B47CBF">
        <w:t>TA</w:t>
      </w:r>
      <w:r w:rsidR="000E60DD">
        <w:t xml:space="preserve"> </w:t>
      </w:r>
      <w:r>
        <w:t xml:space="preserve">solicitation. Full application documents are available from each </w:t>
      </w:r>
      <w:hyperlink w:anchor="_ATP_Contact_Information" w:history="1">
        <w:r w:rsidRPr="00F32D94">
          <w:rPr>
            <w:rStyle w:val="Hyperlink"/>
          </w:rPr>
          <w:t>ATP</w:t>
        </w:r>
      </w:hyperlink>
      <w:r>
        <w:t xml:space="preserve"> directly.</w:t>
      </w:r>
    </w:p>
    <w:p w14:paraId="65204318" w14:textId="480A2A81" w:rsidR="00B604F9" w:rsidRDefault="00A646B1" w:rsidP="00B604F9">
      <w:pPr>
        <w:pStyle w:val="Heading1"/>
        <w:spacing w:before="360"/>
      </w:pPr>
      <w:bookmarkStart w:id="10" w:name="_Toc525152360"/>
      <w:r>
        <w:t>20</w:t>
      </w:r>
      <w:r w:rsidR="001A3B47">
        <w:t>2</w:t>
      </w:r>
      <w:r w:rsidR="00985B5D">
        <w:t>3</w:t>
      </w:r>
      <w:r>
        <w:t>/2</w:t>
      </w:r>
      <w:r w:rsidR="00985B5D">
        <w:t>4</w:t>
      </w:r>
      <w:r w:rsidR="00B604F9">
        <w:t xml:space="preserve"> Solicitation Timeline</w:t>
      </w:r>
      <w:bookmarkEnd w:id="10"/>
    </w:p>
    <w:p w14:paraId="6C86F618" w14:textId="35EDE224" w:rsidR="001A3B47" w:rsidRPr="005C1BE3" w:rsidRDefault="00985B5D" w:rsidP="001A3B47">
      <w:pPr>
        <w:pStyle w:val="List"/>
      </w:pPr>
      <w:bookmarkStart w:id="11" w:name="_Hlk133325978"/>
      <w:r>
        <w:rPr>
          <w:b/>
        </w:rPr>
        <w:t>Monday October 2, 2023</w:t>
      </w:r>
      <w:r w:rsidR="001A3B47" w:rsidRPr="005C1BE3">
        <w:t xml:space="preserve"> – Announ</w:t>
      </w:r>
      <w:r w:rsidR="001A3B47">
        <w:t>ce TA solicitation. Open letter of intent period.</w:t>
      </w:r>
    </w:p>
    <w:p w14:paraId="109BE458" w14:textId="12F7E8D3" w:rsidR="001A3B47" w:rsidRPr="005C1BE3" w:rsidRDefault="00985B5D" w:rsidP="001A3B47">
      <w:pPr>
        <w:pStyle w:val="List"/>
      </w:pPr>
      <w:r>
        <w:rPr>
          <w:b/>
        </w:rPr>
        <w:t>Friday</w:t>
      </w:r>
      <w:r w:rsidR="001F3D13">
        <w:rPr>
          <w:b/>
        </w:rPr>
        <w:t xml:space="preserve">, November </w:t>
      </w:r>
      <w:r>
        <w:rPr>
          <w:b/>
        </w:rPr>
        <w:t>3rd</w:t>
      </w:r>
      <w:r w:rsidR="001A3B47" w:rsidRPr="002023DB">
        <w:rPr>
          <w:b/>
        </w:rPr>
        <w:t xml:space="preserve">, </w:t>
      </w:r>
      <w:r w:rsidR="001A3B47">
        <w:rPr>
          <w:b/>
        </w:rPr>
        <w:t>202</w:t>
      </w:r>
      <w:r>
        <w:rPr>
          <w:b/>
        </w:rPr>
        <w:t>3</w:t>
      </w:r>
      <w:r w:rsidR="001A3B47">
        <w:t xml:space="preserve"> – Deadline for applicants to submit letters of intent.</w:t>
      </w:r>
    </w:p>
    <w:p w14:paraId="4793AD8E" w14:textId="0A2EF831" w:rsidR="001A3B47" w:rsidRPr="00E52CE1" w:rsidRDefault="00B90BF9" w:rsidP="001A3B47">
      <w:pPr>
        <w:pStyle w:val="List"/>
      </w:pPr>
      <w:r>
        <w:rPr>
          <w:b/>
        </w:rPr>
        <w:t>Monday</w:t>
      </w:r>
      <w:r w:rsidR="001A3B47" w:rsidRPr="00E52CE1">
        <w:rPr>
          <w:b/>
        </w:rPr>
        <w:t>, November</w:t>
      </w:r>
      <w:r w:rsidR="001A3B47">
        <w:rPr>
          <w:b/>
        </w:rPr>
        <w:t xml:space="preserve"> </w:t>
      </w:r>
      <w:r w:rsidR="00985B5D">
        <w:rPr>
          <w:b/>
        </w:rPr>
        <w:t>20th</w:t>
      </w:r>
      <w:r w:rsidR="001A3B47">
        <w:rPr>
          <w:b/>
        </w:rPr>
        <w:t>, 20</w:t>
      </w:r>
      <w:r w:rsidR="004B5E72">
        <w:rPr>
          <w:b/>
        </w:rPr>
        <w:t>2</w:t>
      </w:r>
      <w:r w:rsidR="00985B5D">
        <w:rPr>
          <w:b/>
        </w:rPr>
        <w:t>3</w:t>
      </w:r>
      <w:r w:rsidR="001A3B47" w:rsidRPr="00E52CE1">
        <w:t xml:space="preserve"> – Deadline for RDO</w:t>
      </w:r>
      <w:r w:rsidR="001A3B47">
        <w:t>/MPO/</w:t>
      </w:r>
      <w:r w:rsidR="001A3B47" w:rsidRPr="00E52CE1">
        <w:t>district review of letters of intent. Recommendation to proceed forward with full application given to applicants.</w:t>
      </w:r>
    </w:p>
    <w:p w14:paraId="0775F329" w14:textId="28DC0811" w:rsidR="001A3B47" w:rsidRPr="005C1BE3" w:rsidRDefault="00B90BF9" w:rsidP="001A3B47">
      <w:pPr>
        <w:pStyle w:val="List"/>
      </w:pPr>
      <w:r>
        <w:rPr>
          <w:b/>
        </w:rPr>
        <w:t>Friday</w:t>
      </w:r>
      <w:r w:rsidR="001A3B47">
        <w:rPr>
          <w:b/>
        </w:rPr>
        <w:t xml:space="preserve">, November </w:t>
      </w:r>
      <w:r w:rsidR="00985B5D">
        <w:rPr>
          <w:b/>
        </w:rPr>
        <w:t>2</w:t>
      </w:r>
      <w:r>
        <w:rPr>
          <w:b/>
        </w:rPr>
        <w:t>4</w:t>
      </w:r>
      <w:r w:rsidR="00985B5D">
        <w:rPr>
          <w:b/>
        </w:rPr>
        <w:t>th</w:t>
      </w:r>
      <w:r w:rsidR="001A3B47">
        <w:rPr>
          <w:b/>
        </w:rPr>
        <w:t>, 20</w:t>
      </w:r>
      <w:r w:rsidR="004B5E72">
        <w:rPr>
          <w:b/>
        </w:rPr>
        <w:t>2</w:t>
      </w:r>
      <w:r w:rsidR="00985B5D">
        <w:rPr>
          <w:b/>
        </w:rPr>
        <w:t>3</w:t>
      </w:r>
      <w:r w:rsidR="001A3B47">
        <w:rPr>
          <w:b/>
        </w:rPr>
        <w:t xml:space="preserve"> </w:t>
      </w:r>
      <w:r w:rsidR="001A3B47" w:rsidRPr="005C1BE3">
        <w:t xml:space="preserve">– </w:t>
      </w:r>
      <w:r w:rsidR="001A3B47">
        <w:t>Official start of full application period.</w:t>
      </w:r>
    </w:p>
    <w:p w14:paraId="52FE25D0" w14:textId="778AF052" w:rsidR="001A3B47" w:rsidRDefault="001A3B47" w:rsidP="001A3B47">
      <w:pPr>
        <w:pStyle w:val="List"/>
      </w:pPr>
      <w:r w:rsidRPr="002023DB">
        <w:rPr>
          <w:b/>
        </w:rPr>
        <w:t xml:space="preserve">Friday, January </w:t>
      </w:r>
      <w:r w:rsidR="001F3D13">
        <w:rPr>
          <w:b/>
        </w:rPr>
        <w:t>1</w:t>
      </w:r>
      <w:r w:rsidR="00985B5D">
        <w:rPr>
          <w:b/>
        </w:rPr>
        <w:t>2</w:t>
      </w:r>
      <w:r w:rsidR="001F3D13">
        <w:rPr>
          <w:b/>
        </w:rPr>
        <w:t>th</w:t>
      </w:r>
      <w:r w:rsidRPr="002023DB">
        <w:rPr>
          <w:b/>
        </w:rPr>
        <w:t xml:space="preserve">, </w:t>
      </w:r>
      <w:r>
        <w:rPr>
          <w:b/>
        </w:rPr>
        <w:t>202</w:t>
      </w:r>
      <w:r w:rsidR="00985B5D">
        <w:rPr>
          <w:b/>
        </w:rPr>
        <w:t>4</w:t>
      </w:r>
      <w:r w:rsidRPr="005C1BE3">
        <w:t xml:space="preserve">– Deadline </w:t>
      </w:r>
      <w:r>
        <w:t>for applicants to submit full applications.</w:t>
      </w:r>
    </w:p>
    <w:p w14:paraId="21BADE64" w14:textId="6025E731" w:rsidR="001A3B47" w:rsidRDefault="001F3D13" w:rsidP="001A3B47">
      <w:pPr>
        <w:pStyle w:val="List"/>
      </w:pPr>
      <w:r>
        <w:rPr>
          <w:b/>
        </w:rPr>
        <w:t>Friday,</w:t>
      </w:r>
      <w:r w:rsidR="001A3B47">
        <w:rPr>
          <w:b/>
        </w:rPr>
        <w:t xml:space="preserve"> April 1</w:t>
      </w:r>
      <w:r w:rsidR="00985B5D">
        <w:rPr>
          <w:b/>
        </w:rPr>
        <w:t>2</w:t>
      </w:r>
      <w:r w:rsidR="001A3B47">
        <w:rPr>
          <w:b/>
        </w:rPr>
        <w:t>th, 202</w:t>
      </w:r>
      <w:r w:rsidR="00985B5D">
        <w:rPr>
          <w:b/>
        </w:rPr>
        <w:t>4</w:t>
      </w:r>
      <w:r w:rsidR="001A3B47" w:rsidRPr="005C1BE3">
        <w:t xml:space="preserve"> – Deadline for ATPs to select </w:t>
      </w:r>
      <w:r w:rsidR="001A3B47">
        <w:t>TA projects.</w:t>
      </w:r>
    </w:p>
    <w:bookmarkEnd w:id="11"/>
    <w:p w14:paraId="0EA89227" w14:textId="6C943A2B" w:rsidR="00B604F9" w:rsidRPr="00B604F9" w:rsidRDefault="00B604F9" w:rsidP="00996157">
      <w:pPr>
        <w:pStyle w:val="List"/>
        <w:rPr>
          <w:rFonts w:eastAsiaTheme="majorEastAsia" w:cstheme="majorBidi"/>
          <w:b/>
          <w:color w:val="003865"/>
          <w:sz w:val="40"/>
          <w:szCs w:val="40"/>
        </w:rPr>
      </w:pPr>
      <w:r>
        <w:br w:type="page"/>
      </w:r>
    </w:p>
    <w:p w14:paraId="73FB9FC2" w14:textId="77777777" w:rsidR="008414FB" w:rsidRPr="001C2E1A" w:rsidRDefault="000A3ECA" w:rsidP="00FE05DA">
      <w:pPr>
        <w:pStyle w:val="Heading1"/>
      </w:pPr>
      <w:bookmarkStart w:id="12" w:name="_Toc525152361"/>
      <w:r w:rsidRPr="001C2E1A">
        <w:lastRenderedPageBreak/>
        <w:t xml:space="preserve">Transportation Alternatives </w:t>
      </w:r>
      <w:r w:rsidR="00FE05DA">
        <w:t xml:space="preserve">Solicitation </w:t>
      </w:r>
      <w:r w:rsidR="008414FB" w:rsidRPr="001C2E1A">
        <w:t>Information</w:t>
      </w:r>
      <w:bookmarkEnd w:id="1"/>
      <w:bookmarkEnd w:id="12"/>
    </w:p>
    <w:p w14:paraId="172CBB28" w14:textId="77777777" w:rsidR="008414FB" w:rsidRPr="001C2E1A" w:rsidRDefault="008414FB" w:rsidP="001C2E1A">
      <w:pPr>
        <w:pStyle w:val="Heading2"/>
      </w:pPr>
      <w:bookmarkStart w:id="13" w:name="_Toc457985115"/>
      <w:bookmarkStart w:id="14" w:name="_Toc525152362"/>
      <w:r w:rsidRPr="001C2E1A">
        <w:rPr>
          <w:rStyle w:val="Heading2Char"/>
          <w:b/>
          <w:bCs/>
        </w:rPr>
        <w:t>Federal Program Requirements</w:t>
      </w:r>
      <w:bookmarkEnd w:id="2"/>
      <w:bookmarkEnd w:id="13"/>
      <w:bookmarkEnd w:id="14"/>
      <w:r w:rsidRPr="001C2E1A">
        <w:t xml:space="preserve"> </w:t>
      </w:r>
    </w:p>
    <w:p w14:paraId="2A14B3BE" w14:textId="53A18259" w:rsidR="008414FB" w:rsidRDefault="008414FB" w:rsidP="00720335">
      <w:pPr>
        <w:pStyle w:val="BodyText"/>
      </w:pPr>
      <w:r w:rsidRPr="001C2E1A">
        <w:t xml:space="preserve">Following is a partial listing of the regulations that apply to any project receiving federal transportation funds. These requirements must be taken </w:t>
      </w:r>
      <w:r w:rsidR="00F0193B" w:rsidRPr="001C2E1A">
        <w:t>into</w:t>
      </w:r>
      <w:r w:rsidRPr="001C2E1A">
        <w:t xml:space="preserve"> consideration </w:t>
      </w:r>
      <w:r w:rsidR="002F3536">
        <w:t xml:space="preserve">for budget development, </w:t>
      </w:r>
      <w:r w:rsidRPr="001C2E1A">
        <w:t>project development and project implementation stages.</w:t>
      </w:r>
    </w:p>
    <w:p w14:paraId="77403B10" w14:textId="77777777" w:rsidR="008414FB" w:rsidRPr="00635D35" w:rsidRDefault="008414FB" w:rsidP="00720335">
      <w:pPr>
        <w:pStyle w:val="BodyText"/>
      </w:pPr>
      <w:r w:rsidRPr="00635D35">
        <w:rPr>
          <w:u w:val="single"/>
        </w:rPr>
        <w:t>Davis</w:t>
      </w:r>
      <w:r w:rsidRPr="00635D35">
        <w:rPr>
          <w:u w:val="single"/>
        </w:rPr>
        <w:noBreakHyphen/>
        <w:t>Bacon and Copeland Acts</w:t>
      </w:r>
      <w:r w:rsidRPr="00635D35">
        <w:t>: Payment of pre</w:t>
      </w:r>
      <w:r w:rsidRPr="00635D35">
        <w:noBreakHyphen/>
        <w:t>determined wage is applicable to all federal</w:t>
      </w:r>
      <w:r w:rsidRPr="00635D35">
        <w:noBreakHyphen/>
        <w:t>aid construction contracts exceeding $2,000 and to all related subcontracts.</w:t>
      </w:r>
    </w:p>
    <w:p w14:paraId="7626DA1B" w14:textId="03617132" w:rsidR="008414FB" w:rsidRPr="00635D35" w:rsidRDefault="008414FB" w:rsidP="00720335">
      <w:pPr>
        <w:pStyle w:val="BodyText"/>
      </w:pPr>
      <w:r w:rsidRPr="00635D35">
        <w:rPr>
          <w:u w:val="single"/>
        </w:rPr>
        <w:t>ADA Requirements</w:t>
      </w:r>
      <w:r w:rsidR="00A21EC6">
        <w:t>: All TA</w:t>
      </w:r>
      <w:r w:rsidRPr="00635D35">
        <w:t xml:space="preserve"> projects must comply with the </w:t>
      </w:r>
      <w:r w:rsidR="0071484D">
        <w:t>federal and state</w:t>
      </w:r>
      <w:r w:rsidRPr="00635D35">
        <w:t xml:space="preserve"> accessibility mandates.</w:t>
      </w:r>
      <w:r w:rsidR="00443DEF">
        <w:t xml:space="preserve"> For additional information contact </w:t>
      </w:r>
      <w:hyperlink r:id="rId11" w:history="1">
        <w:r w:rsidR="00477698" w:rsidRPr="00477698">
          <w:rPr>
            <w:rStyle w:val="Hyperlink"/>
          </w:rPr>
          <w:t>State Aid for Local Transportation</w:t>
        </w:r>
      </w:hyperlink>
      <w:r w:rsidR="00477698">
        <w:t>.</w:t>
      </w:r>
    </w:p>
    <w:p w14:paraId="4B8A4368" w14:textId="77777777" w:rsidR="008414FB" w:rsidRPr="00635D35" w:rsidRDefault="008414FB" w:rsidP="00720335">
      <w:pPr>
        <w:pStyle w:val="BodyText"/>
      </w:pPr>
      <w:r w:rsidRPr="00635D35">
        <w:rPr>
          <w:u w:val="single"/>
        </w:rPr>
        <w:t>Anti</w:t>
      </w:r>
      <w:r w:rsidRPr="00635D35">
        <w:rPr>
          <w:u w:val="single"/>
        </w:rPr>
        <w:noBreakHyphen/>
        <w:t>Discrimination Laws</w:t>
      </w:r>
      <w:r w:rsidRPr="00635D35">
        <w:t>: Each sponsoring participant must comply with applicable federal and state Anti-discrimination laws and be able to demonstrate compliance.</w:t>
      </w:r>
    </w:p>
    <w:p w14:paraId="1248C187" w14:textId="77777777" w:rsidR="008414FB" w:rsidRPr="00635D35" w:rsidRDefault="008414FB" w:rsidP="00720335">
      <w:pPr>
        <w:pStyle w:val="BodyText"/>
      </w:pPr>
      <w:r w:rsidRPr="00635D35">
        <w:rPr>
          <w:u w:val="single"/>
        </w:rPr>
        <w:t>Project Supervision</w:t>
      </w:r>
      <w:r w:rsidRPr="00635D35">
        <w:t>: All projects must be under the direct supervision of a Minnesota Licensed Professional Engineer.</w:t>
      </w:r>
    </w:p>
    <w:p w14:paraId="0C351C3B" w14:textId="721C80E0" w:rsidR="008414FB" w:rsidRDefault="008414FB" w:rsidP="00720335">
      <w:pPr>
        <w:pStyle w:val="BodyText"/>
      </w:pPr>
      <w:r w:rsidRPr="00635D35">
        <w:rPr>
          <w:u w:val="single"/>
        </w:rPr>
        <w:t>Additional Requirements and Specifications</w:t>
      </w:r>
      <w:r w:rsidRPr="00635D35">
        <w:t>: Successful applicants will be provided with additiona</w:t>
      </w:r>
      <w:r w:rsidR="00A21EC6">
        <w:t>l information as needed by Minnesota Department of Transportation (MnDOT)</w:t>
      </w:r>
      <w:r w:rsidRPr="00635D35">
        <w:t>.</w:t>
      </w:r>
    </w:p>
    <w:p w14:paraId="6C88C225" w14:textId="77777777" w:rsidR="008414FB" w:rsidRPr="00BB3313" w:rsidRDefault="008414FB" w:rsidP="001C2E1A">
      <w:pPr>
        <w:pStyle w:val="Heading2"/>
      </w:pPr>
      <w:bookmarkStart w:id="15" w:name="_Toc457985116"/>
      <w:bookmarkStart w:id="16" w:name="_Toc525152363"/>
      <w:r w:rsidRPr="00BB3313">
        <w:rPr>
          <w:rStyle w:val="Heading2Char"/>
          <w:b/>
        </w:rPr>
        <w:t>Qualifying Activities</w:t>
      </w:r>
      <w:bookmarkEnd w:id="15"/>
      <w:bookmarkEnd w:id="16"/>
    </w:p>
    <w:p w14:paraId="558D06EB" w14:textId="7C28D7FB" w:rsidR="001C2E1A" w:rsidRDefault="0023168C" w:rsidP="00720335">
      <w:pPr>
        <w:pStyle w:val="BodyText"/>
      </w:pPr>
      <w:r>
        <w:t xml:space="preserve">As identified in federal law, </w:t>
      </w:r>
      <w:r w:rsidR="00A21EC6">
        <w:t>TA</w:t>
      </w:r>
      <w:r w:rsidR="001C2E1A">
        <w:t xml:space="preserve"> funds may be obligated for projects or activities described in 23 U.S.C. 101(a)(29) or 213, as such provisions were in effect on the day before the dat</w:t>
      </w:r>
      <w:r w:rsidR="003F0DD1">
        <w:t>e of enactment of the FAST Act.</w:t>
      </w:r>
    </w:p>
    <w:p w14:paraId="1E4F3A6B" w14:textId="77777777" w:rsidR="001C2E1A" w:rsidRDefault="001C2E1A" w:rsidP="00720335">
      <w:pPr>
        <w:pStyle w:val="BodyText"/>
      </w:pPr>
      <w:r>
        <w:t>Former 23 U.S.C. 213(b)(1):</w:t>
      </w:r>
    </w:p>
    <w:p w14:paraId="6080D490" w14:textId="37BF1400" w:rsidR="001C2E1A" w:rsidRDefault="00A21EC6" w:rsidP="0023168C">
      <w:pPr>
        <w:pStyle w:val="ListParagraph"/>
        <w:numPr>
          <w:ilvl w:val="0"/>
          <w:numId w:val="20"/>
        </w:numPr>
      </w:pPr>
      <w:r>
        <w:t>TA</w:t>
      </w:r>
      <w:r w:rsidR="001C2E1A">
        <w:t xml:space="preserve"> as defined in section 101 [former 23 U.S.C. 101(a)(29)]:</w:t>
      </w:r>
      <w:r w:rsidR="001C2E1A">
        <w:br/>
        <w:t>The term “</w:t>
      </w:r>
      <w:r w:rsidR="00F32D94">
        <w:t>Transportation Alternatives</w:t>
      </w:r>
      <w:r w:rsidR="001C2E1A">
        <w:t>” means any of the following activities when carried out as part of any program or project authorized or funded under this title, or as an independent program or project related to surface transportation:</w:t>
      </w:r>
    </w:p>
    <w:p w14:paraId="49679345" w14:textId="55AAA4CC" w:rsidR="001C2E1A" w:rsidRDefault="001C2E1A" w:rsidP="0023168C">
      <w:pPr>
        <w:pStyle w:val="ListParagraph"/>
        <w:numPr>
          <w:ilvl w:val="1"/>
          <w:numId w:val="20"/>
        </w:numPr>
      </w:pPr>
      <w:r>
        <w:t>Construction, planning, and design of on-road and off-road trail facilities for pedestrians, bicyclists, and other non</w:t>
      </w:r>
      <w:r w:rsidR="00B5557B">
        <w:t>-</w:t>
      </w:r>
      <w:r>
        <w:t>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14:paraId="25899AAE" w14:textId="77777777" w:rsidR="001C2E1A" w:rsidRDefault="001C2E1A" w:rsidP="0023168C">
      <w:pPr>
        <w:pStyle w:val="ListParagraph"/>
        <w:numPr>
          <w:ilvl w:val="1"/>
          <w:numId w:val="20"/>
        </w:numPr>
      </w:pPr>
      <w:r>
        <w:t>Construction, planning, and design of infrastructure-related projects and systems that will provide safe routes for non-drivers, including children, older adults, and individuals with disabilities to access daily needs.</w:t>
      </w:r>
    </w:p>
    <w:p w14:paraId="2AFFCC2B" w14:textId="0E810220" w:rsidR="001C2E1A" w:rsidRDefault="001C2E1A" w:rsidP="0023168C">
      <w:pPr>
        <w:pStyle w:val="ListParagraph"/>
        <w:numPr>
          <w:ilvl w:val="1"/>
          <w:numId w:val="20"/>
        </w:numPr>
      </w:pPr>
      <w:r>
        <w:t>Conversion and use of abandoned railroad corridors for trails for pedestrians, bicyclists, or other non</w:t>
      </w:r>
      <w:r w:rsidR="00B5557B">
        <w:t>-</w:t>
      </w:r>
      <w:r>
        <w:t>motorized transportation users.</w:t>
      </w:r>
    </w:p>
    <w:p w14:paraId="324867FC" w14:textId="77777777" w:rsidR="001C2E1A" w:rsidRDefault="001C2E1A" w:rsidP="0023168C">
      <w:pPr>
        <w:pStyle w:val="ListParagraph"/>
        <w:numPr>
          <w:ilvl w:val="1"/>
          <w:numId w:val="20"/>
        </w:numPr>
      </w:pPr>
      <w:r>
        <w:t>Construction of turnouts, overlooks, and viewing areas.</w:t>
      </w:r>
    </w:p>
    <w:p w14:paraId="1ECA0AA3" w14:textId="77777777" w:rsidR="001C2E1A" w:rsidRDefault="001C2E1A" w:rsidP="0023168C">
      <w:pPr>
        <w:pStyle w:val="ListParagraph"/>
        <w:numPr>
          <w:ilvl w:val="1"/>
          <w:numId w:val="20"/>
        </w:numPr>
      </w:pPr>
      <w:r>
        <w:t>Community improvement activities</w:t>
      </w:r>
      <w:r w:rsidRPr="0023168C">
        <w:rPr>
          <w:i/>
        </w:rPr>
        <w:t>, which include but are not limited to</w:t>
      </w:r>
      <w:r>
        <w:t>:</w:t>
      </w:r>
    </w:p>
    <w:p w14:paraId="4806CBC2" w14:textId="77777777" w:rsidR="001C2E1A" w:rsidRDefault="001C2E1A" w:rsidP="0023168C">
      <w:pPr>
        <w:pStyle w:val="ListParagraph"/>
        <w:numPr>
          <w:ilvl w:val="2"/>
          <w:numId w:val="20"/>
        </w:numPr>
      </w:pPr>
      <w:r>
        <w:lastRenderedPageBreak/>
        <w:t xml:space="preserve">inventory, control, or removal of outdoor </w:t>
      </w:r>
      <w:proofErr w:type="gramStart"/>
      <w:r>
        <w:t>advertising;</w:t>
      </w:r>
      <w:proofErr w:type="gramEnd"/>
    </w:p>
    <w:p w14:paraId="47C3A253" w14:textId="77777777" w:rsidR="001C2E1A" w:rsidRDefault="001C2E1A" w:rsidP="0023168C">
      <w:pPr>
        <w:pStyle w:val="ListParagraph"/>
        <w:numPr>
          <w:ilvl w:val="2"/>
          <w:numId w:val="20"/>
        </w:numPr>
      </w:pPr>
      <w:r>
        <w:t xml:space="preserve">historic preservation and rehabilitation of historic transportation </w:t>
      </w:r>
      <w:proofErr w:type="gramStart"/>
      <w:r>
        <w:t>facilities;</w:t>
      </w:r>
      <w:proofErr w:type="gramEnd"/>
    </w:p>
    <w:p w14:paraId="3737239E" w14:textId="77777777" w:rsidR="001C2E1A" w:rsidRDefault="001C2E1A" w:rsidP="0023168C">
      <w:pPr>
        <w:pStyle w:val="ListParagraph"/>
        <w:numPr>
          <w:ilvl w:val="2"/>
          <w:numId w:val="20"/>
        </w:numPr>
      </w:pPr>
      <w:r>
        <w:t>vegetation management practices in transportation rights-of-way to improve roadway safety, prevent against invasive species, and provide erosion control; and</w:t>
      </w:r>
    </w:p>
    <w:p w14:paraId="595E3997" w14:textId="77777777" w:rsidR="001C2E1A" w:rsidRDefault="001C2E1A" w:rsidP="0023168C">
      <w:pPr>
        <w:pStyle w:val="ListParagraph"/>
        <w:numPr>
          <w:ilvl w:val="2"/>
          <w:numId w:val="20"/>
        </w:numPr>
      </w:pPr>
      <w:r>
        <w:t>archaeological activities relating to impacts from implementation of a transportation project eligible under title 23.</w:t>
      </w:r>
    </w:p>
    <w:p w14:paraId="0ED443DB" w14:textId="77777777" w:rsidR="001C2E1A" w:rsidRDefault="001C2E1A" w:rsidP="0023168C">
      <w:pPr>
        <w:pStyle w:val="ListParagraph"/>
        <w:numPr>
          <w:ilvl w:val="1"/>
          <w:numId w:val="20"/>
        </w:numPr>
      </w:pPr>
      <w:r>
        <w:t>Any environmental mitigation activity, including pollution prevention and pollution abatement activities and mitigation to:</w:t>
      </w:r>
    </w:p>
    <w:p w14:paraId="003BCE8D" w14:textId="77777777" w:rsidR="001C2E1A" w:rsidRDefault="001C2E1A" w:rsidP="0023168C">
      <w:pPr>
        <w:pStyle w:val="ListParagraph"/>
        <w:numPr>
          <w:ilvl w:val="2"/>
          <w:numId w:val="20"/>
        </w:numPr>
      </w:pPr>
      <w:r>
        <w:t>address stormwater management, control, and water pollution prevention or abatement related to highway construction or due to highway runoff, including activities described in sections 23 U.S.C. 133(b)(3) [as amended under the FAST Act], 328(a), and 329 of title 23; or</w:t>
      </w:r>
    </w:p>
    <w:p w14:paraId="116FAE39" w14:textId="77777777" w:rsidR="001C2E1A" w:rsidRDefault="001C2E1A" w:rsidP="0023168C">
      <w:pPr>
        <w:pStyle w:val="ListParagraph"/>
        <w:numPr>
          <w:ilvl w:val="2"/>
          <w:numId w:val="20"/>
        </w:numPr>
      </w:pPr>
      <w:r>
        <w:t>reduce vehicle-caused wildlife mortality or to restore and maintain connectivity among terrestrial or aquatic habitats (Former 23 U.S.C. 213(b)(2)-(4)).</w:t>
      </w:r>
    </w:p>
    <w:p w14:paraId="047B80A0" w14:textId="77777777" w:rsidR="001C2E1A" w:rsidRDefault="001C2E1A" w:rsidP="0023168C">
      <w:pPr>
        <w:pStyle w:val="ListParagraph"/>
        <w:numPr>
          <w:ilvl w:val="0"/>
          <w:numId w:val="20"/>
        </w:numPr>
      </w:pPr>
      <w:r>
        <w:t>The</w:t>
      </w:r>
      <w:r w:rsidRPr="0023168C">
        <w:rPr>
          <w:rStyle w:val="apple-converted-space"/>
          <w:rFonts w:ascii="Verdana" w:hAnsi="Verdana"/>
          <w:color w:val="000000"/>
          <w:sz w:val="19"/>
          <w:szCs w:val="19"/>
        </w:rPr>
        <w:t> </w:t>
      </w:r>
      <w:hyperlink r:id="rId12" w:history="1">
        <w:r w:rsidRPr="0023168C">
          <w:rPr>
            <w:rStyle w:val="Hyperlink"/>
          </w:rPr>
          <w:t>recreational trails program</w:t>
        </w:r>
      </w:hyperlink>
      <w:r w:rsidRPr="0023168C">
        <w:rPr>
          <w:rStyle w:val="apple-converted-space"/>
          <w:rFonts w:ascii="Verdana" w:hAnsi="Verdana"/>
          <w:color w:val="000000"/>
          <w:sz w:val="19"/>
          <w:szCs w:val="19"/>
        </w:rPr>
        <w:t> </w:t>
      </w:r>
      <w:r>
        <w:t xml:space="preserve">under 23 U.S.C. 206 of title 23. </w:t>
      </w:r>
    </w:p>
    <w:p w14:paraId="40D3E048" w14:textId="15D1BD74" w:rsidR="00B33530" w:rsidRDefault="00172D22" w:rsidP="0023168C">
      <w:pPr>
        <w:pStyle w:val="ListParagraph"/>
        <w:numPr>
          <w:ilvl w:val="0"/>
          <w:numId w:val="20"/>
        </w:numPr>
      </w:pPr>
      <w:r w:rsidRPr="00172D22">
        <w:rPr>
          <w:rStyle w:val="Hyperlink"/>
          <w:color w:val="auto"/>
          <w:u w:val="none"/>
        </w:rPr>
        <w:t>The</w:t>
      </w:r>
      <w:r>
        <w:rPr>
          <w:rStyle w:val="Hyperlink"/>
          <w:color w:val="auto"/>
          <w:u w:val="none"/>
        </w:rPr>
        <w:t xml:space="preserve"> </w:t>
      </w:r>
      <w:hyperlink r:id="rId13" w:history="1">
        <w:r>
          <w:rPr>
            <w:rStyle w:val="Hyperlink"/>
          </w:rPr>
          <w:t>scenic byways program</w:t>
        </w:r>
      </w:hyperlink>
      <w:r w:rsidR="00B33530">
        <w:t xml:space="preserve"> under U.S.C. 162 of title 23.</w:t>
      </w:r>
    </w:p>
    <w:p w14:paraId="110239A6" w14:textId="77777777" w:rsidR="001C2E1A" w:rsidRDefault="001C2E1A" w:rsidP="0023168C">
      <w:pPr>
        <w:pStyle w:val="ListParagraph"/>
        <w:numPr>
          <w:ilvl w:val="0"/>
          <w:numId w:val="20"/>
        </w:numPr>
      </w:pPr>
      <w:r>
        <w:t>The</w:t>
      </w:r>
      <w:r w:rsidRPr="0023168C">
        <w:rPr>
          <w:rStyle w:val="apple-converted-space"/>
          <w:rFonts w:ascii="Verdana" w:hAnsi="Verdana"/>
          <w:color w:val="000000"/>
          <w:sz w:val="19"/>
          <w:szCs w:val="19"/>
        </w:rPr>
        <w:t> </w:t>
      </w:r>
      <w:hyperlink r:id="rId14" w:history="1">
        <w:r w:rsidRPr="0023168C">
          <w:rPr>
            <w:rStyle w:val="Hyperlink"/>
          </w:rPr>
          <w:t>safe routes to school program</w:t>
        </w:r>
      </w:hyperlink>
      <w:r w:rsidRPr="0023168C">
        <w:rPr>
          <w:rStyle w:val="apple-converted-space"/>
          <w:rFonts w:ascii="Verdana" w:hAnsi="Verdana"/>
          <w:color w:val="000000"/>
          <w:sz w:val="19"/>
          <w:szCs w:val="19"/>
        </w:rPr>
        <w:t> </w:t>
      </w:r>
      <w:r>
        <w:t>eligible projects and activities listed at section 1404(f) of the SAFETEA-LU:</w:t>
      </w:r>
    </w:p>
    <w:p w14:paraId="1D6A51D5" w14:textId="77777777" w:rsidR="001C2E1A" w:rsidRDefault="001C2E1A" w:rsidP="0023168C">
      <w:pPr>
        <w:pStyle w:val="ListParagraph"/>
        <w:numPr>
          <w:ilvl w:val="1"/>
          <w:numId w:val="21"/>
        </w:numPr>
      </w:pPr>
      <w:r w:rsidRPr="00CD22D7">
        <w:t>Infrastructure</w:t>
      </w:r>
      <w:r>
        <w:t>-related projects.</w:t>
      </w:r>
    </w:p>
    <w:p w14:paraId="12D20AB7" w14:textId="77777777" w:rsidR="001C2E1A" w:rsidRDefault="001C2E1A" w:rsidP="0023168C">
      <w:pPr>
        <w:pStyle w:val="ListParagraph"/>
        <w:numPr>
          <w:ilvl w:val="1"/>
          <w:numId w:val="21"/>
        </w:numPr>
      </w:pPr>
      <w:proofErr w:type="spellStart"/>
      <w:r w:rsidRPr="00CD22D7">
        <w:t>Noninfrastructure</w:t>
      </w:r>
      <w:proofErr w:type="spellEnd"/>
      <w:r>
        <w:t>-related activities.</w:t>
      </w:r>
    </w:p>
    <w:p w14:paraId="1EF1CC39" w14:textId="77777777" w:rsidR="001C2E1A" w:rsidRDefault="001C2E1A" w:rsidP="0023168C">
      <w:pPr>
        <w:pStyle w:val="ListParagraph"/>
        <w:numPr>
          <w:ilvl w:val="1"/>
          <w:numId w:val="22"/>
        </w:numPr>
      </w:pPr>
      <w:r>
        <w:t xml:space="preserve">SRTS coordinator. SAFETEA-LU section 1404(f)(2)(A) lists “managers of safe routes to school programs” as eligible under the </w:t>
      </w:r>
      <w:proofErr w:type="spellStart"/>
      <w:r w:rsidR="00CD22D7">
        <w:t>noninfrastructure</w:t>
      </w:r>
      <w:proofErr w:type="spellEnd"/>
      <w:r>
        <w:t xml:space="preserve"> projects.</w:t>
      </w:r>
    </w:p>
    <w:p w14:paraId="3D3473F5" w14:textId="77777777" w:rsidR="0023168C" w:rsidRDefault="001C2E1A" w:rsidP="001C2E1A">
      <w:pPr>
        <w:pStyle w:val="ListParagraph"/>
        <w:numPr>
          <w:ilvl w:val="0"/>
          <w:numId w:val="20"/>
        </w:numPr>
      </w:pPr>
      <w:r>
        <w:t>Planning, designing, or constructing boulevards and other roadways largely in the right-of-way of former Interstate System routes or other divided highways.</w:t>
      </w:r>
    </w:p>
    <w:p w14:paraId="20516243" w14:textId="77777777" w:rsidR="001C2E1A" w:rsidRDefault="001C2E1A" w:rsidP="0023168C">
      <w:pPr>
        <w:pStyle w:val="ListParagraph"/>
        <w:numPr>
          <w:ilvl w:val="1"/>
          <w:numId w:val="20"/>
        </w:numPr>
      </w:pPr>
      <w:r>
        <w:t>See</w:t>
      </w:r>
      <w:r w:rsidRPr="0023168C">
        <w:rPr>
          <w:rStyle w:val="apple-converted-space"/>
          <w:rFonts w:ascii="Verdana" w:hAnsi="Verdana"/>
          <w:color w:val="000000"/>
          <w:sz w:val="19"/>
          <w:szCs w:val="19"/>
        </w:rPr>
        <w:t> </w:t>
      </w:r>
      <w:hyperlink r:id="rId15" w:history="1">
        <w:r w:rsidR="00CD22D7">
          <w:rPr>
            <w:rStyle w:val="Hyperlink"/>
            <w:i/>
            <w:iCs/>
          </w:rPr>
          <w:t>Boulevards from Divided Highways</w:t>
        </w:r>
      </w:hyperlink>
      <w:r w:rsidRPr="0023168C">
        <w:rPr>
          <w:rStyle w:val="apple-converted-space"/>
          <w:rFonts w:ascii="Verdana" w:hAnsi="Verdana"/>
          <w:color w:val="000000"/>
          <w:sz w:val="19"/>
          <w:szCs w:val="19"/>
        </w:rPr>
        <w:t> </w:t>
      </w:r>
      <w:r>
        <w:t>for examples.</w:t>
      </w:r>
    </w:p>
    <w:p w14:paraId="6D335929" w14:textId="176BAEB7" w:rsidR="0023168C" w:rsidRDefault="0023168C" w:rsidP="00720335">
      <w:pPr>
        <w:pStyle w:val="BodyText"/>
        <w:rPr>
          <w:rStyle w:val="apple-converted-space"/>
          <w:rFonts w:ascii="Verdana" w:hAnsi="Verdana"/>
          <w:color w:val="000000"/>
          <w:sz w:val="19"/>
          <w:szCs w:val="19"/>
          <w:shd w:val="clear" w:color="auto" w:fill="FFFFFF"/>
        </w:rPr>
      </w:pPr>
      <w:bookmarkStart w:id="17" w:name="_Toc457985117"/>
      <w:r>
        <w:rPr>
          <w:shd w:val="clear" w:color="auto" w:fill="FFFFFF"/>
        </w:rPr>
        <w:t xml:space="preserve">There are no location restrictions for </w:t>
      </w:r>
      <w:r w:rsidR="00A21EC6">
        <w:rPr>
          <w:shd w:val="clear" w:color="auto" w:fill="FFFFFF"/>
        </w:rPr>
        <w:t>TA</w:t>
      </w:r>
      <w:r>
        <w:rPr>
          <w:shd w:val="clear" w:color="auto" w:fill="FFFFFF"/>
        </w:rPr>
        <w:t xml:space="preserve"> set-aside infrastructure projects; they are not required to be located along highways.</w:t>
      </w:r>
    </w:p>
    <w:p w14:paraId="65F07C45" w14:textId="77777777" w:rsidR="0023168C" w:rsidRDefault="0023168C" w:rsidP="00720335">
      <w:pPr>
        <w:pStyle w:val="BodyText"/>
        <w:rPr>
          <w:shd w:val="clear" w:color="auto" w:fill="FFFFFF"/>
        </w:rPr>
      </w:pPr>
      <w:r>
        <w:rPr>
          <w:shd w:val="clear" w:color="auto" w:fill="FFFFFF"/>
        </w:rPr>
        <w:t>For</w:t>
      </w:r>
      <w:r w:rsidRPr="00CD22D7">
        <w:rPr>
          <w:shd w:val="clear" w:color="auto" w:fill="FFFFFF"/>
        </w:rPr>
        <w:t xml:space="preserve"> SRTS </w:t>
      </w:r>
      <w:proofErr w:type="spellStart"/>
      <w:r w:rsidRPr="00CD22D7">
        <w:rPr>
          <w:shd w:val="clear" w:color="auto" w:fill="FFFFFF"/>
        </w:rPr>
        <w:t>noninfrastructure</w:t>
      </w:r>
      <w:proofErr w:type="spellEnd"/>
      <w:r w:rsidRPr="00CD22D7">
        <w:rPr>
          <w:shd w:val="clear" w:color="auto" w:fill="FFFFFF"/>
        </w:rPr>
        <w:t xml:space="preserve"> projects</w:t>
      </w:r>
      <w:r>
        <w:rPr>
          <w:shd w:val="clear" w:color="auto" w:fill="FFFFFF"/>
        </w:rPr>
        <w:t>, traffic education and enforcement activities must take place within approximately two miles of a primary or middle school (kindergarten through 8th grade).</w:t>
      </w:r>
    </w:p>
    <w:p w14:paraId="55DC3F01" w14:textId="77777777" w:rsidR="008414FB" w:rsidRPr="00BB3313" w:rsidRDefault="008414FB" w:rsidP="001C2E1A">
      <w:pPr>
        <w:pStyle w:val="Heading2"/>
      </w:pPr>
      <w:bookmarkStart w:id="18" w:name="_Toc525152364"/>
      <w:r w:rsidRPr="00BB3313">
        <w:rPr>
          <w:rStyle w:val="Heading2Char"/>
          <w:b/>
        </w:rPr>
        <w:t>Non-Qualifying Activities</w:t>
      </w:r>
      <w:bookmarkEnd w:id="17"/>
      <w:bookmarkEnd w:id="18"/>
    </w:p>
    <w:p w14:paraId="7D69DE54" w14:textId="237A1D01" w:rsidR="0023168C" w:rsidRDefault="0023168C" w:rsidP="00720335">
      <w:pPr>
        <w:pStyle w:val="BodyText"/>
      </w:pPr>
      <w:r>
        <w:t>As identified in federal law,</w:t>
      </w:r>
      <w:r w:rsidR="008414FB">
        <w:t xml:space="preserve"> </w:t>
      </w:r>
      <w:r w:rsidR="00A21EC6">
        <w:t>TA</w:t>
      </w:r>
      <w:r>
        <w:t xml:space="preserve"> funds cannot be used for the following activities because there is no authorization under the Federal-aid Highway Program:</w:t>
      </w:r>
    </w:p>
    <w:p w14:paraId="61833BF8" w14:textId="77777777" w:rsidR="0023168C" w:rsidRDefault="0023168C" w:rsidP="007A3DF7">
      <w:pPr>
        <w:pStyle w:val="List"/>
      </w:pPr>
      <w:r>
        <w:t xml:space="preserve">State or </w:t>
      </w:r>
      <w:r w:rsidR="007D0225">
        <w:t>metropolitan planning organization</w:t>
      </w:r>
      <w:r>
        <w:t xml:space="preserve"> administrative purposes. Exceptions:</w:t>
      </w:r>
    </w:p>
    <w:p w14:paraId="02A071E3" w14:textId="77777777" w:rsidR="0023168C" w:rsidRDefault="0023168C" w:rsidP="007A3DF7">
      <w:pPr>
        <w:pStyle w:val="List"/>
        <w:numPr>
          <w:ilvl w:val="1"/>
          <w:numId w:val="41"/>
        </w:numPr>
      </w:pPr>
      <w:r>
        <w:t>See FHWA’s</w:t>
      </w:r>
      <w:r w:rsidRPr="0023168C">
        <w:rPr>
          <w:rStyle w:val="apple-converted-space"/>
          <w:rFonts w:ascii="Verdana" w:hAnsi="Verdana"/>
          <w:color w:val="000000"/>
          <w:sz w:val="19"/>
          <w:szCs w:val="19"/>
        </w:rPr>
        <w:t> </w:t>
      </w:r>
      <w:hyperlink r:id="rId16" w:history="1">
        <w:r w:rsidRPr="0023168C">
          <w:rPr>
            <w:rStyle w:val="Hyperlink"/>
          </w:rPr>
          <w:t>Memo Allocating Indirect Costs to Projects</w:t>
        </w:r>
      </w:hyperlink>
      <w:r>
        <w:t>, dated September 4, 2015.</w:t>
      </w:r>
    </w:p>
    <w:p w14:paraId="603DCE4E" w14:textId="77777777" w:rsidR="0023168C" w:rsidRDefault="0023168C" w:rsidP="007A3DF7">
      <w:pPr>
        <w:pStyle w:val="List"/>
        <w:numPr>
          <w:ilvl w:val="1"/>
          <w:numId w:val="41"/>
        </w:numPr>
      </w:pPr>
      <w:r w:rsidRPr="00CD22D7">
        <w:t>RTP administrative costs </w:t>
      </w:r>
      <w:r>
        <w:t>of the State for RTP set-aside funds.</w:t>
      </w:r>
    </w:p>
    <w:p w14:paraId="3E20730F" w14:textId="77777777" w:rsidR="0023168C" w:rsidRDefault="0023168C" w:rsidP="007A3DF7">
      <w:pPr>
        <w:pStyle w:val="List"/>
      </w:pPr>
      <w:r>
        <w:t>Promotional activities, except as permitted under the</w:t>
      </w:r>
      <w:r w:rsidRPr="00CD22D7">
        <w:t> SRTS </w:t>
      </w:r>
      <w:r>
        <w:t>(2</w:t>
      </w:r>
      <w:r w:rsidR="005675DE">
        <w:t xml:space="preserve"> </w:t>
      </w:r>
      <w:r>
        <w:t>CFR 200.421(e)(3)).</w:t>
      </w:r>
    </w:p>
    <w:p w14:paraId="7DEAE66E" w14:textId="77777777" w:rsidR="0023168C" w:rsidRDefault="0023168C" w:rsidP="007A3DF7">
      <w:pPr>
        <w:pStyle w:val="List"/>
      </w:pPr>
      <w:r>
        <w:t>Routine maintenance and operations, except trail maintenance as</w:t>
      </w:r>
      <w:r w:rsidRPr="00CD22D7">
        <w:t> permitted under the RTP</w:t>
      </w:r>
      <w:r>
        <w:t>.</w:t>
      </w:r>
    </w:p>
    <w:p w14:paraId="3796FDF3" w14:textId="77777777" w:rsidR="007462FB" w:rsidRDefault="0023168C" w:rsidP="007A3DF7">
      <w:pPr>
        <w:pStyle w:val="List"/>
      </w:pPr>
      <w:r>
        <w:t>General recreation and park facilities, playground equipment, sports fields, campgrounds, picnic areas and pavilions, etc.</w:t>
      </w:r>
    </w:p>
    <w:p w14:paraId="36993403" w14:textId="12088FFA" w:rsidR="008414FB" w:rsidRPr="004F7180" w:rsidRDefault="00541939" w:rsidP="00720335">
      <w:pPr>
        <w:pStyle w:val="BodyText"/>
      </w:pPr>
      <w:r>
        <w:lastRenderedPageBreak/>
        <w:t>MnDOT</w:t>
      </w:r>
      <w:r w:rsidR="008414FB">
        <w:t xml:space="preserve"> has elected that the following activities are </w:t>
      </w:r>
      <w:r w:rsidR="003F0DD1">
        <w:t xml:space="preserve">also considered ineligible for </w:t>
      </w:r>
      <w:r>
        <w:t>TA</w:t>
      </w:r>
      <w:r w:rsidR="008414FB">
        <w:t xml:space="preserve"> fund</w:t>
      </w:r>
      <w:r w:rsidR="00331A06">
        <w:t>ing</w:t>
      </w:r>
      <w:r w:rsidR="008414FB">
        <w:t>, even if not prohibited federally.</w:t>
      </w:r>
    </w:p>
    <w:p w14:paraId="2E6D1DAC" w14:textId="77777777" w:rsidR="008414FB" w:rsidRDefault="00CD22D7" w:rsidP="007A3DF7">
      <w:pPr>
        <w:pStyle w:val="List"/>
      </w:pPr>
      <w:r>
        <w:t>E</w:t>
      </w:r>
      <w:r w:rsidR="008414FB">
        <w:t>ngineering activities</w:t>
      </w:r>
    </w:p>
    <w:p w14:paraId="2B182D5F" w14:textId="77777777" w:rsidR="008414FB" w:rsidRPr="00635D35" w:rsidRDefault="00CD22D7" w:rsidP="007A3DF7">
      <w:pPr>
        <w:pStyle w:val="List"/>
      </w:pPr>
      <w:r>
        <w:t>Purchase of r</w:t>
      </w:r>
      <w:r w:rsidR="008414FB">
        <w:t>ight-of-</w:t>
      </w:r>
      <w:r>
        <w:t>w</w:t>
      </w:r>
      <w:r w:rsidR="008414FB">
        <w:t>ay</w:t>
      </w:r>
    </w:p>
    <w:p w14:paraId="59915FD7" w14:textId="77777777" w:rsidR="00CD2302" w:rsidRPr="00BB3313" w:rsidRDefault="00BD1850" w:rsidP="001C2E1A">
      <w:pPr>
        <w:pStyle w:val="Heading2"/>
      </w:pPr>
      <w:bookmarkStart w:id="19" w:name="_Toc457985118"/>
      <w:bookmarkStart w:id="20" w:name="_Toc525152365"/>
      <w:r>
        <w:rPr>
          <w:rStyle w:val="Heading2Char"/>
          <w:b/>
          <w:szCs w:val="24"/>
        </w:rPr>
        <w:t>Project Sponsors and Applicants</w:t>
      </w:r>
      <w:bookmarkEnd w:id="19"/>
      <w:bookmarkEnd w:id="20"/>
    </w:p>
    <w:p w14:paraId="39169C23" w14:textId="77777777" w:rsidR="00992307" w:rsidRPr="00CD22D7" w:rsidRDefault="00992307" w:rsidP="00CD22D7">
      <w:pPr>
        <w:pStyle w:val="Heading3"/>
      </w:pPr>
      <w:bookmarkStart w:id="21" w:name="_Toc525152366"/>
      <w:r w:rsidRPr="00CD22D7">
        <w:t>Sponsors</w:t>
      </w:r>
      <w:bookmarkEnd w:id="21"/>
    </w:p>
    <w:p w14:paraId="3370CD2C" w14:textId="7BECAC22" w:rsidR="00992307" w:rsidRDefault="00FA694B" w:rsidP="00720335">
      <w:pPr>
        <w:pStyle w:val="BodyText"/>
      </w:pPr>
      <w:r>
        <w:t xml:space="preserve">Federal funds for </w:t>
      </w:r>
      <w:r w:rsidR="00541939">
        <w:t>TA</w:t>
      </w:r>
      <w:r>
        <w:t xml:space="preserve"> projects are passed through MnDOT to recipients that are adequately staffed and equipped to undertake and satisfactorily complete the requirements associated with </w:t>
      </w:r>
      <w:proofErr w:type="gramStart"/>
      <w:r>
        <w:t>federally-funded</w:t>
      </w:r>
      <w:proofErr w:type="gramEnd"/>
      <w:r>
        <w:t xml:space="preserve"> work.  </w:t>
      </w:r>
      <w:r w:rsidRPr="0083635F">
        <w:t xml:space="preserve"> </w:t>
      </w:r>
      <w:r>
        <w:t>MnDOT determined that state aid cities (</w:t>
      </w:r>
      <w:proofErr w:type="gramStart"/>
      <w:r>
        <w:t>i.e.</w:t>
      </w:r>
      <w:proofErr w:type="gramEnd"/>
      <w:r>
        <w:t xml:space="preserve"> cities with population of over 5,000 persons) and counties are qualified recipients for federal funds. The </w:t>
      </w:r>
      <w:r w:rsidR="00541939">
        <w:t>TA</w:t>
      </w:r>
      <w:r>
        <w:t xml:space="preserve"> solicitation requires their participation as a sponsor </w:t>
      </w:r>
      <w:r w:rsidR="000E228F">
        <w:t>and/or</w:t>
      </w:r>
      <w:r>
        <w:t xml:space="preserve"> applicant.  If an eligible applicant is </w:t>
      </w:r>
      <w:r w:rsidRPr="0083635F">
        <w:t xml:space="preserve">not a </w:t>
      </w:r>
      <w:r>
        <w:t>s</w:t>
      </w:r>
      <w:r w:rsidRPr="0083635F">
        <w:t xml:space="preserve">tate </w:t>
      </w:r>
      <w:r>
        <w:t>a</w:t>
      </w:r>
      <w:r w:rsidRPr="0083635F">
        <w:t>id city or county</w:t>
      </w:r>
      <w:r>
        <w:t>,</w:t>
      </w:r>
      <w:r w:rsidRPr="0083635F">
        <w:t xml:space="preserve"> the</w:t>
      </w:r>
      <w:r>
        <w:t>n the</w:t>
      </w:r>
      <w:r w:rsidRPr="0083635F">
        <w:t xml:space="preserve"> applicant will need a </w:t>
      </w:r>
      <w:r>
        <w:t>s</w:t>
      </w:r>
      <w:r w:rsidRPr="0083635F">
        <w:t xml:space="preserve">tate </w:t>
      </w:r>
      <w:r>
        <w:t>a</w:t>
      </w:r>
      <w:r w:rsidRPr="0083635F">
        <w:t>id city or county to be a sponsor on the</w:t>
      </w:r>
      <w:r>
        <w:t>ir</w:t>
      </w:r>
      <w:r w:rsidRPr="0083635F">
        <w:t xml:space="preserve"> project.</w:t>
      </w:r>
      <w:r>
        <w:t xml:space="preserve">  </w:t>
      </w:r>
      <w:r w:rsidR="0083635F" w:rsidRPr="0083635F">
        <w:t xml:space="preserve">For a full description of </w:t>
      </w:r>
      <w:r w:rsidR="007D0225">
        <w:t>s</w:t>
      </w:r>
      <w:r w:rsidR="0083635F" w:rsidRPr="0083635F">
        <w:t xml:space="preserve">tate </w:t>
      </w:r>
      <w:r w:rsidR="007D0225">
        <w:t>a</w:t>
      </w:r>
      <w:r w:rsidR="0083635F" w:rsidRPr="0083635F">
        <w:t>id sponsor requirements please</w:t>
      </w:r>
      <w:r w:rsidR="007D0225">
        <w:t xml:space="preserve"> review the </w:t>
      </w:r>
      <w:hyperlink r:id="rId17" w:history="1">
        <w:r w:rsidR="007D0225" w:rsidRPr="007D2F60">
          <w:rPr>
            <w:rStyle w:val="Hyperlink"/>
          </w:rPr>
          <w:t>s</w:t>
        </w:r>
        <w:r w:rsidR="0083635F" w:rsidRPr="007D2F60">
          <w:rPr>
            <w:rStyle w:val="Hyperlink"/>
          </w:rPr>
          <w:t xml:space="preserve">tate </w:t>
        </w:r>
        <w:r w:rsidR="007D0225" w:rsidRPr="007D2F60">
          <w:rPr>
            <w:rStyle w:val="Hyperlink"/>
          </w:rPr>
          <w:t>a</w:t>
        </w:r>
        <w:r w:rsidR="0083635F" w:rsidRPr="007D2F60">
          <w:rPr>
            <w:rStyle w:val="Hyperlink"/>
          </w:rPr>
          <w:t>id manual</w:t>
        </w:r>
      </w:hyperlink>
      <w:r w:rsidR="007D2F60">
        <w:t>.</w:t>
      </w:r>
    </w:p>
    <w:p w14:paraId="097BDE64" w14:textId="77777777" w:rsidR="00992307" w:rsidRPr="00992307" w:rsidRDefault="00992307" w:rsidP="00CD22D7">
      <w:pPr>
        <w:pStyle w:val="Heading3"/>
      </w:pPr>
      <w:bookmarkStart w:id="22" w:name="_Toc525152367"/>
      <w:r w:rsidRPr="00992307">
        <w:t>Applicants</w:t>
      </w:r>
      <w:bookmarkEnd w:id="22"/>
    </w:p>
    <w:p w14:paraId="700F47CA" w14:textId="56FAFE3E" w:rsidR="00CD2302" w:rsidRPr="00CD2302" w:rsidRDefault="00992307" w:rsidP="00720335">
      <w:pPr>
        <w:pStyle w:val="BodyText"/>
      </w:pPr>
      <w:r>
        <w:t>Project applicants</w:t>
      </w:r>
      <w:r w:rsidR="00BD1850">
        <w:t xml:space="preserve"> must be an entity eligible to receive</w:t>
      </w:r>
      <w:r w:rsidR="00EF2B02">
        <w:t xml:space="preserve"> federal </w:t>
      </w:r>
      <w:r w:rsidR="00541939">
        <w:t>TA</w:t>
      </w:r>
      <w:r w:rsidR="00CD22D7">
        <w:t xml:space="preserve"> </w:t>
      </w:r>
      <w:r w:rsidR="00BD1850">
        <w:t>funding</w:t>
      </w:r>
      <w:r w:rsidR="004032C9">
        <w:t xml:space="preserve">. </w:t>
      </w:r>
      <w:r>
        <w:t xml:space="preserve">Eligible applicants are: </w:t>
      </w:r>
    </w:p>
    <w:p w14:paraId="154209B2" w14:textId="069F388E" w:rsidR="00CD22D7" w:rsidRDefault="00CD22D7" w:rsidP="00CD22D7">
      <w:pPr>
        <w:pStyle w:val="ListParagraph"/>
        <w:numPr>
          <w:ilvl w:val="0"/>
          <w:numId w:val="28"/>
        </w:numPr>
      </w:pPr>
      <w:r>
        <w:t xml:space="preserve">a local government: Local government entities include any unit of local government below a </w:t>
      </w:r>
      <w:proofErr w:type="gramStart"/>
      <w:r>
        <w:t>State</w:t>
      </w:r>
      <w:proofErr w:type="gramEnd"/>
      <w:r>
        <w:t xml:space="preserve"> government agency, except for an MPO. Examples include city, town, to</w:t>
      </w:r>
      <w:r w:rsidR="000A2891">
        <w:t>wnship</w:t>
      </w:r>
      <w:r>
        <w:t>, or county agencies.</w:t>
      </w:r>
    </w:p>
    <w:p w14:paraId="217AA824" w14:textId="77777777" w:rsidR="00CD22D7" w:rsidRDefault="00CD22D7" w:rsidP="00CD22D7">
      <w:pPr>
        <w:pStyle w:val="ListParagraph"/>
        <w:numPr>
          <w:ilvl w:val="0"/>
          <w:numId w:val="28"/>
        </w:numPr>
      </w:pPr>
      <w:r>
        <w:t>a regional transportation authority: Regional transportation authorities are considered the same as the Regional Transportation Planning Organizations defined in the statewide planning section (23 U.S.C. 135(m)).</w:t>
      </w:r>
    </w:p>
    <w:p w14:paraId="79912293" w14:textId="77777777" w:rsidR="00CD22D7" w:rsidRDefault="00CD22D7" w:rsidP="00CD22D7">
      <w:pPr>
        <w:pStyle w:val="ListParagraph"/>
        <w:numPr>
          <w:ilvl w:val="0"/>
          <w:numId w:val="28"/>
        </w:numPr>
      </w:pPr>
      <w:r>
        <w:t>a transit agency: Transit agencies include any agency responsible for public transportation that is eligible for funds as determined by the Federal Transit Administration.</w:t>
      </w:r>
    </w:p>
    <w:p w14:paraId="4FE855C4" w14:textId="77777777" w:rsidR="00CD22D7" w:rsidRDefault="00CD22D7" w:rsidP="00CD22D7">
      <w:pPr>
        <w:pStyle w:val="ListParagraph"/>
        <w:numPr>
          <w:ilvl w:val="0"/>
          <w:numId w:val="28"/>
        </w:numPr>
      </w:pPr>
      <w:r>
        <w:t>a natural resource or public land agency: Natural resource or public land agencies include any Federal, Tribal, State, or local agency responsible for natural resources or public land administration. Examples include:</w:t>
      </w:r>
    </w:p>
    <w:p w14:paraId="1F2F1D7E" w14:textId="77777777" w:rsidR="00CD22D7" w:rsidRDefault="00CD22D7" w:rsidP="00CD22D7">
      <w:pPr>
        <w:pStyle w:val="ListParagraph"/>
        <w:numPr>
          <w:ilvl w:val="1"/>
          <w:numId w:val="29"/>
        </w:numPr>
      </w:pPr>
      <w:r>
        <w:t xml:space="preserve">State or local park or forest </w:t>
      </w:r>
      <w:proofErr w:type="gramStart"/>
      <w:r>
        <w:t>agencies;</w:t>
      </w:r>
      <w:proofErr w:type="gramEnd"/>
    </w:p>
    <w:p w14:paraId="6D8B23B7" w14:textId="77777777" w:rsidR="00CD22D7" w:rsidRDefault="00CD22D7" w:rsidP="00CD22D7">
      <w:pPr>
        <w:pStyle w:val="ListParagraph"/>
        <w:numPr>
          <w:ilvl w:val="1"/>
          <w:numId w:val="29"/>
        </w:numPr>
      </w:pPr>
      <w:r>
        <w:t xml:space="preserve">State or local fish and game or wildlife </w:t>
      </w:r>
      <w:proofErr w:type="gramStart"/>
      <w:r>
        <w:t>agencies;</w:t>
      </w:r>
      <w:proofErr w:type="gramEnd"/>
    </w:p>
    <w:p w14:paraId="0DE6257C" w14:textId="77777777" w:rsidR="00CD22D7" w:rsidRDefault="00CD22D7" w:rsidP="00CD22D7">
      <w:pPr>
        <w:pStyle w:val="ListParagraph"/>
        <w:numPr>
          <w:ilvl w:val="1"/>
          <w:numId w:val="29"/>
        </w:numPr>
      </w:pPr>
      <w:r>
        <w:t>Department of the Interior Land Management Agencies; and</w:t>
      </w:r>
    </w:p>
    <w:p w14:paraId="5138BF37" w14:textId="77777777" w:rsidR="00CD22D7" w:rsidRDefault="00CD22D7" w:rsidP="00CD22D7">
      <w:pPr>
        <w:pStyle w:val="ListParagraph"/>
        <w:numPr>
          <w:ilvl w:val="1"/>
          <w:numId w:val="29"/>
        </w:numPr>
      </w:pPr>
      <w:r>
        <w:t>U.S. Forest Service.</w:t>
      </w:r>
    </w:p>
    <w:p w14:paraId="090C9187" w14:textId="77777777" w:rsidR="00CD22D7" w:rsidRDefault="00CD22D7" w:rsidP="00CD22D7">
      <w:pPr>
        <w:pStyle w:val="ListParagraph"/>
        <w:numPr>
          <w:ilvl w:val="0"/>
          <w:numId w:val="28"/>
        </w:numPr>
      </w:pPr>
      <w:r>
        <w:t xml:space="preserve">a school district, local education agency, or school: School districts, local education agencies, or schools may include any public or nonprofit private school. Projects should benefit the </w:t>
      </w:r>
      <w:proofErr w:type="gramStart"/>
      <w:r>
        <w:t>general public</w:t>
      </w:r>
      <w:proofErr w:type="gramEnd"/>
      <w:r>
        <w:t xml:space="preserve"> and not only a private entity.</w:t>
      </w:r>
    </w:p>
    <w:p w14:paraId="423794C6" w14:textId="77777777" w:rsidR="00CD22D7" w:rsidRDefault="00CD22D7" w:rsidP="00CD22D7">
      <w:pPr>
        <w:pStyle w:val="ListParagraph"/>
        <w:numPr>
          <w:ilvl w:val="0"/>
          <w:numId w:val="28"/>
        </w:numPr>
      </w:pPr>
      <w:r>
        <w:t>a tribal government.</w:t>
      </w:r>
    </w:p>
    <w:p w14:paraId="69535AA0" w14:textId="77777777" w:rsidR="00CD22D7" w:rsidRDefault="00CD22D7" w:rsidP="00CD22D7">
      <w:pPr>
        <w:pStyle w:val="ListParagraph"/>
        <w:numPr>
          <w:ilvl w:val="0"/>
          <w:numId w:val="28"/>
        </w:numPr>
      </w:pPr>
      <w:r>
        <w:t>a nonprofit entity responsible for the administration of local transportation safety programs: Examples include a nonprofit entity responsible for:</w:t>
      </w:r>
    </w:p>
    <w:p w14:paraId="3DC89F24" w14:textId="77777777" w:rsidR="00CD22D7" w:rsidRDefault="00CD22D7" w:rsidP="00CD22D7">
      <w:pPr>
        <w:pStyle w:val="ListParagraph"/>
        <w:numPr>
          <w:ilvl w:val="1"/>
          <w:numId w:val="30"/>
        </w:numPr>
      </w:pPr>
      <w:r>
        <w:t>a local program implementing construction, planning, and design of infrastructure-related projects and systems that will provide safe routes for non-drivers, including children, older adults, and individuals with disabilities to access daily needs; and</w:t>
      </w:r>
    </w:p>
    <w:p w14:paraId="548DFAF3" w14:textId="77777777" w:rsidR="00CD22D7" w:rsidRDefault="00CD22D7" w:rsidP="00CD22D7">
      <w:pPr>
        <w:pStyle w:val="ListParagraph"/>
        <w:numPr>
          <w:ilvl w:val="1"/>
          <w:numId w:val="30"/>
        </w:numPr>
      </w:pPr>
      <w:r>
        <w:lastRenderedPageBreak/>
        <w:t xml:space="preserve">a </w:t>
      </w:r>
      <w:proofErr w:type="gramStart"/>
      <w:r>
        <w:t>safe routes</w:t>
      </w:r>
      <w:proofErr w:type="gramEnd"/>
      <w:r>
        <w:t xml:space="preserve"> to school program.</w:t>
      </w:r>
    </w:p>
    <w:p w14:paraId="65E11211" w14:textId="77777777" w:rsidR="00CD22D7" w:rsidRDefault="00CD22D7" w:rsidP="00CD22D7">
      <w:pPr>
        <w:pStyle w:val="ListParagraph"/>
        <w:numPr>
          <w:ilvl w:val="0"/>
          <w:numId w:val="28"/>
        </w:numPr>
      </w:pPr>
      <w:r>
        <w:t>any other local or regional governmental entity with responsibility for, or oversight of, transportation or recreational trails (other than an MPO or a State agency) that the State determines to be eligible, consistent with the goals of this subsection.</w:t>
      </w:r>
    </w:p>
    <w:p w14:paraId="067F158F" w14:textId="477A38DE" w:rsidR="00CD22D7" w:rsidRDefault="00CD22D7" w:rsidP="007A3DF7">
      <w:pPr>
        <w:pStyle w:val="BodyText"/>
      </w:pPr>
      <w:r>
        <w:t xml:space="preserve">State DOTs and MPOs are not eligible entities as defined under 23 U.S.C. 133(h)(4)(B) and therefore are not eligible project sponsors for </w:t>
      </w:r>
      <w:r w:rsidR="00B92B36">
        <w:t>TA</w:t>
      </w:r>
      <w:r>
        <w:t xml:space="preserve"> funds. However, State DOTs and MPOs may partner with an eligible entity project sponsor to carry out a project.</w:t>
      </w:r>
    </w:p>
    <w:p w14:paraId="546ABA55" w14:textId="7457D9F4" w:rsidR="00CD22D7" w:rsidRDefault="00CD22D7" w:rsidP="007A3DF7">
      <w:pPr>
        <w:pStyle w:val="BodyText"/>
      </w:pPr>
      <w:r>
        <w:t xml:space="preserve">Nonprofit organizations are not eligible as direct grant subrecipients for </w:t>
      </w:r>
      <w:r w:rsidR="00B92B36">
        <w:t>TA</w:t>
      </w:r>
      <w:r>
        <w:t xml:space="preserve"> funds unless they qualify through one of the eligible entity categories (e.g., where a nonprofit organization is a designated transit agency, school, or an entity responsible for the administration of local transportation safety programs). Nonprofit entities are eligible to partner with any eligible entity on an eligible project, if State or local requirements permit.</w:t>
      </w:r>
    </w:p>
    <w:p w14:paraId="02B5528D" w14:textId="4858F889" w:rsidR="00F55741" w:rsidRDefault="00541939" w:rsidP="007A3DF7">
      <w:pPr>
        <w:pStyle w:val="BodyText"/>
      </w:pPr>
      <w:r>
        <w:t xml:space="preserve">Tribal governments need to be federally recognized to be </w:t>
      </w:r>
      <w:r w:rsidR="00F55741">
        <w:t>eligible entities</w:t>
      </w:r>
      <w:r>
        <w:t xml:space="preserve"> for TA funding</w:t>
      </w:r>
      <w:r w:rsidR="00437934">
        <w:t xml:space="preserve">. </w:t>
      </w:r>
      <w:r w:rsidR="00B5557B">
        <w:t>If a tribal government is not a</w:t>
      </w:r>
      <w:r w:rsidR="00437934">
        <w:t xml:space="preserve"> federally recognized tribe</w:t>
      </w:r>
      <w:r w:rsidR="00B5557B">
        <w:t>, the tribe does not</w:t>
      </w:r>
      <w:r w:rsidR="00E2263A">
        <w:t xml:space="preserve"> possess</w:t>
      </w:r>
      <w:r w:rsidR="00437934">
        <w:t xml:space="preserve"> certain inherent rights of self</w:t>
      </w:r>
      <w:r w:rsidR="00E2263A">
        <w:t>-</w:t>
      </w:r>
      <w:r w:rsidR="00437934">
        <w:t xml:space="preserve">government and are </w:t>
      </w:r>
      <w:r w:rsidR="00B5557B">
        <w:t xml:space="preserve">not </w:t>
      </w:r>
      <w:r w:rsidR="00437934">
        <w:t>entitled to receive federal benefits, services and protectio</w:t>
      </w:r>
      <w:r w:rsidR="00B5557B">
        <w:t>ns.</w:t>
      </w:r>
    </w:p>
    <w:p w14:paraId="1D7B2F3D" w14:textId="77777777" w:rsidR="00331A06" w:rsidRPr="00CD22D7" w:rsidRDefault="00CD22D7" w:rsidP="007A3DF7">
      <w:pPr>
        <w:pStyle w:val="BodyText"/>
        <w:rPr>
          <w:rStyle w:val="Heading2Char"/>
          <w:rFonts w:ascii="Verdana" w:eastAsiaTheme="minorEastAsia" w:hAnsi="Verdana" w:cs="Times New Roman"/>
          <w:b w:val="0"/>
          <w:bCs w:val="0"/>
          <w:color w:val="000000"/>
          <w:sz w:val="19"/>
          <w:szCs w:val="19"/>
        </w:rPr>
      </w:pPr>
      <w:r>
        <w:t>The R</w:t>
      </w:r>
      <w:r w:rsidR="003E7924">
        <w:t xml:space="preserve">ecreational </w:t>
      </w:r>
      <w:r>
        <w:t>T</w:t>
      </w:r>
      <w:r w:rsidR="003E7924">
        <w:t xml:space="preserve">rails </w:t>
      </w:r>
      <w:r>
        <w:t>P</w:t>
      </w:r>
      <w:r w:rsidR="003E7924">
        <w:t>rogram</w:t>
      </w:r>
      <w:r>
        <w:t xml:space="preserve"> set-aside funds retain the</w:t>
      </w:r>
      <w:r w:rsidRPr="00CD22D7">
        <w:rPr>
          <w:rStyle w:val="apple-converted-space"/>
          <w:rFonts w:ascii="Verdana" w:hAnsi="Verdana"/>
          <w:color w:val="000000"/>
          <w:sz w:val="19"/>
          <w:szCs w:val="19"/>
        </w:rPr>
        <w:t> </w:t>
      </w:r>
      <w:r w:rsidRPr="007D0225">
        <w:t>RTP eligible project sponsor </w:t>
      </w:r>
      <w:r>
        <w:t>provisions under 23 U.S.C. 206 (23 U.S.C. 133(h)(5)(C)).</w:t>
      </w:r>
    </w:p>
    <w:p w14:paraId="19D00144" w14:textId="77777777" w:rsidR="00CD2302" w:rsidRPr="00BB3313" w:rsidRDefault="00CD2302" w:rsidP="001C2E1A">
      <w:pPr>
        <w:pStyle w:val="Heading2"/>
        <w:rPr>
          <w:rStyle w:val="Heading2Char"/>
          <w:b/>
          <w:szCs w:val="24"/>
        </w:rPr>
      </w:pPr>
      <w:bookmarkStart w:id="23" w:name="_Toc457985119"/>
      <w:bookmarkStart w:id="24" w:name="_Toc525152368"/>
      <w:r w:rsidRPr="00BB3313">
        <w:rPr>
          <w:rStyle w:val="Heading2Char"/>
          <w:b/>
          <w:szCs w:val="24"/>
        </w:rPr>
        <w:t>Local Match and Cost Sharing Requirements</w:t>
      </w:r>
      <w:bookmarkEnd w:id="23"/>
      <w:bookmarkEnd w:id="24"/>
    </w:p>
    <w:p w14:paraId="5BCD59D4" w14:textId="53D3BC16" w:rsidR="00CD2302" w:rsidRPr="00CD2302" w:rsidRDefault="00CD2302" w:rsidP="007A3DF7">
      <w:pPr>
        <w:pStyle w:val="BodyText"/>
      </w:pPr>
      <w:r w:rsidRPr="00CD2302">
        <w:t xml:space="preserve">For </w:t>
      </w:r>
      <w:r w:rsidR="00331A06">
        <w:t xml:space="preserve">all </w:t>
      </w:r>
      <w:r w:rsidRPr="00CD2302">
        <w:t xml:space="preserve">projects, including </w:t>
      </w:r>
      <w:r w:rsidR="007D0225">
        <w:t xml:space="preserve">SRTS projects, funded with </w:t>
      </w:r>
      <w:r w:rsidR="00A55081">
        <w:t>TA</w:t>
      </w:r>
      <w:r w:rsidRPr="00CD2302">
        <w:t xml:space="preserve"> fund</w:t>
      </w:r>
      <w:r w:rsidR="007D0225">
        <w:t>s</w:t>
      </w:r>
      <w:r w:rsidRPr="00CD2302">
        <w:t xml:space="preserve">, the </w:t>
      </w:r>
      <w:r w:rsidR="007D0225">
        <w:t>f</w:t>
      </w:r>
      <w:r w:rsidRPr="00CD2302">
        <w:t xml:space="preserve">ederal share is the same as for the general </w:t>
      </w:r>
      <w:r w:rsidR="007D0225">
        <w:t>f</w:t>
      </w:r>
      <w:r w:rsidRPr="00CD2302">
        <w:t>ederal-aid highway program: 80 percent Federal</w:t>
      </w:r>
      <w:r w:rsidR="007D0225">
        <w:t xml:space="preserve"> </w:t>
      </w:r>
      <w:r w:rsidR="00AE674F">
        <w:t>and</w:t>
      </w:r>
      <w:r w:rsidR="007D0225">
        <w:t xml:space="preserve"> </w:t>
      </w:r>
      <w:r w:rsidRPr="00CD2302">
        <w:t xml:space="preserve">20 percent </w:t>
      </w:r>
      <w:r w:rsidR="00AE674F">
        <w:t>S</w:t>
      </w:r>
      <w:r w:rsidRPr="00CD2302">
        <w:t>tate or local match subject to the</w:t>
      </w:r>
      <w:r w:rsidR="00331A06">
        <w:t xml:space="preserve"> </w:t>
      </w:r>
      <w:hyperlink r:id="rId18" w:history="1">
        <w:r w:rsidR="007D0225">
          <w:rPr>
            <w:rStyle w:val="apple-converted-space"/>
            <w:color w:val="663399"/>
            <w:u w:val="single"/>
          </w:rPr>
          <w:t>sliding scale adjustment</w:t>
        </w:r>
      </w:hyperlink>
      <w:r w:rsidRPr="00CD2302">
        <w:t>. (23 U.S.C. 120)</w:t>
      </w:r>
    </w:p>
    <w:p w14:paraId="6FFC08D5" w14:textId="77777777" w:rsidR="00CD2302" w:rsidRPr="00CD2302" w:rsidRDefault="00CD2302" w:rsidP="007A3DF7">
      <w:pPr>
        <w:pStyle w:val="BodyText"/>
      </w:pPr>
      <w:r w:rsidRPr="00CD2302">
        <w:t>As provided in 49 CFR 18.24 "Matching or cost sharing</w:t>
      </w:r>
      <w:r w:rsidR="007D0225">
        <w:t>,</w:t>
      </w:r>
      <w:r w:rsidRPr="00CD2302">
        <w:t>" the following requirements are emphasized:</w:t>
      </w:r>
    </w:p>
    <w:p w14:paraId="32EBC605" w14:textId="77777777" w:rsidR="007D0225" w:rsidRPr="007A3DF7" w:rsidRDefault="00CD2302" w:rsidP="007A3DF7">
      <w:pPr>
        <w:pStyle w:val="List"/>
        <w:rPr>
          <w:rStyle w:val="Emphasis"/>
          <w:rFonts w:eastAsiaTheme="majorEastAsia"/>
          <w:i w:val="0"/>
          <w:iCs w:val="0"/>
        </w:rPr>
      </w:pPr>
      <w:r w:rsidRPr="007A3DF7">
        <w:rPr>
          <w:rStyle w:val="Emphasis"/>
          <w:i w:val="0"/>
          <w:iCs w:val="0"/>
        </w:rPr>
        <w:t>18.24(b) Qualifications and exceptions-(1) Costs borne by other Federal grant agreements. Except as provided by Federal statute, a cost sharing or matching requirement may not be met by costs borne by another Federal grant. This prohibition does not apply to income earned by a grantee or subgrantee from a contract awarded under another Federal grant.</w:t>
      </w:r>
    </w:p>
    <w:p w14:paraId="1A18845C" w14:textId="7CE36F0E" w:rsidR="007A3DF7" w:rsidRPr="004057C3" w:rsidRDefault="00CD2302" w:rsidP="0077563F">
      <w:pPr>
        <w:pStyle w:val="List"/>
        <w:rPr>
          <w:rStyle w:val="Heading2Char"/>
          <w:bCs w:val="0"/>
          <w:szCs w:val="24"/>
        </w:rPr>
      </w:pPr>
      <w:r w:rsidRPr="007A3DF7">
        <w:t>(3) Cost or contributions counted towards other Federal costs-sharing requirements.</w:t>
      </w:r>
      <w:r w:rsidRPr="007A3DF7">
        <w:rPr>
          <w:rStyle w:val="apple-converted-space"/>
        </w:rPr>
        <w:t> </w:t>
      </w:r>
      <w:r w:rsidRPr="004057C3">
        <w:rPr>
          <w:rStyle w:val="Emphasis"/>
          <w:i w:val="0"/>
          <w:iCs w:val="0"/>
        </w:rPr>
        <w:t xml:space="preserve">Neither costs nor the values of </w:t>
      </w:r>
      <w:proofErr w:type="gramStart"/>
      <w:r w:rsidRPr="004057C3">
        <w:rPr>
          <w:rStyle w:val="Emphasis"/>
          <w:i w:val="0"/>
          <w:iCs w:val="0"/>
        </w:rPr>
        <w:t>third party</w:t>
      </w:r>
      <w:proofErr w:type="gramEnd"/>
      <w:r w:rsidRPr="004057C3">
        <w:rPr>
          <w:rStyle w:val="Emphasis"/>
          <w:i w:val="0"/>
          <w:iCs w:val="0"/>
        </w:rPr>
        <w:t xml:space="preserve"> in-kind contributions may count towards satisfying a cost sharing or matching requirement of a grant agreement if they have been or will be counted towards satisfying a cost sharing or matching requirement of another Federal grant agreement, a Federal procurement contract, or a</w:t>
      </w:r>
      <w:r w:rsidR="00331A06" w:rsidRPr="004057C3">
        <w:rPr>
          <w:rStyle w:val="Emphasis"/>
          <w:i w:val="0"/>
          <w:iCs w:val="0"/>
        </w:rPr>
        <w:t>ny other award of Federal funds.</w:t>
      </w:r>
      <w:bookmarkStart w:id="25" w:name="_Toc457985120"/>
    </w:p>
    <w:p w14:paraId="399A8F65" w14:textId="77777777" w:rsidR="008414FB" w:rsidRPr="00BB3313" w:rsidRDefault="008414FB" w:rsidP="001C2E1A">
      <w:pPr>
        <w:pStyle w:val="Heading2"/>
        <w:rPr>
          <w:rStyle w:val="Heading2Char"/>
          <w:b/>
          <w:szCs w:val="24"/>
        </w:rPr>
      </w:pPr>
      <w:bookmarkStart w:id="26" w:name="_Toc525152369"/>
      <w:r w:rsidRPr="00BB3313">
        <w:rPr>
          <w:rStyle w:val="Heading2Char"/>
          <w:b/>
          <w:szCs w:val="24"/>
        </w:rPr>
        <w:lastRenderedPageBreak/>
        <w:t>Timeline Guidance for Project Development</w:t>
      </w:r>
      <w:r w:rsidR="00085E1C">
        <w:rPr>
          <w:rStyle w:val="Heading2Char"/>
          <w:b/>
          <w:szCs w:val="24"/>
        </w:rPr>
        <w:t xml:space="preserve"> to Construction</w:t>
      </w:r>
      <w:bookmarkEnd w:id="25"/>
      <w:bookmarkEnd w:id="26"/>
    </w:p>
    <w:tbl>
      <w:tblPr>
        <w:tblStyle w:val="PlainTable1"/>
        <w:tblW w:w="5000" w:type="pct"/>
        <w:tblLook w:val="0420" w:firstRow="1" w:lastRow="0" w:firstColumn="0" w:lastColumn="0" w:noHBand="0" w:noVBand="1"/>
      </w:tblPr>
      <w:tblGrid>
        <w:gridCol w:w="1867"/>
        <w:gridCol w:w="8203"/>
      </w:tblGrid>
      <w:tr w:rsidR="00C85621" w:rsidRPr="00532010" w14:paraId="324AA29F" w14:textId="77777777" w:rsidTr="007A3DF7">
        <w:trPr>
          <w:cnfStyle w:val="100000000000" w:firstRow="1" w:lastRow="0" w:firstColumn="0" w:lastColumn="0" w:oddVBand="0" w:evenVBand="0" w:oddHBand="0" w:evenHBand="0" w:firstRowFirstColumn="0" w:firstRowLastColumn="0" w:lastRowFirstColumn="0" w:lastRowLastColumn="0"/>
          <w:trHeight w:val="720"/>
          <w:tblHeader/>
        </w:trPr>
        <w:tc>
          <w:tcPr>
            <w:tcW w:w="927" w:type="pct"/>
            <w:shd w:val="clear" w:color="auto" w:fill="D9D9D9" w:themeFill="background1" w:themeFillShade="D9"/>
          </w:tcPr>
          <w:p w14:paraId="797BE496" w14:textId="77777777" w:rsidR="007D0225" w:rsidRPr="007A3DF7" w:rsidRDefault="007D0225" w:rsidP="007A3DF7">
            <w:pPr>
              <w:pStyle w:val="Tablebodytext"/>
              <w:framePr w:wrap="around"/>
            </w:pPr>
            <w:r w:rsidRPr="007A3DF7">
              <w:t>Time from funding award</w:t>
            </w:r>
          </w:p>
        </w:tc>
        <w:tc>
          <w:tcPr>
            <w:tcW w:w="4073" w:type="pct"/>
            <w:shd w:val="clear" w:color="auto" w:fill="D9D9D9" w:themeFill="background1" w:themeFillShade="D9"/>
          </w:tcPr>
          <w:p w14:paraId="20FD58F6" w14:textId="77777777" w:rsidR="007D0225" w:rsidRPr="007A3DF7" w:rsidRDefault="007D0225" w:rsidP="007A3DF7">
            <w:pPr>
              <w:pStyle w:val="Tablebodytext"/>
              <w:framePr w:wrap="around"/>
            </w:pPr>
            <w:r w:rsidRPr="007A3DF7">
              <w:t>Activity</w:t>
            </w:r>
            <w:r w:rsidR="00C059E1" w:rsidRPr="007A3DF7">
              <w:t xml:space="preserve"> and duration</w:t>
            </w:r>
          </w:p>
        </w:tc>
      </w:tr>
      <w:tr w:rsidR="00C85621" w:rsidRPr="00532010" w14:paraId="651E6DA5"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744D6BA6" w14:textId="1D2D0752" w:rsidR="007D0225" w:rsidRPr="007A3DF7" w:rsidRDefault="00A80495" w:rsidP="007A3DF7">
            <w:pPr>
              <w:pStyle w:val="Tablebodytext"/>
              <w:framePr w:wrap="around"/>
            </w:pPr>
            <w:r>
              <w:t>7-13 months</w:t>
            </w:r>
          </w:p>
        </w:tc>
        <w:tc>
          <w:tcPr>
            <w:tcW w:w="4073" w:type="pct"/>
          </w:tcPr>
          <w:p w14:paraId="5927C0DB" w14:textId="77777777" w:rsidR="007D0225" w:rsidRPr="007A3DF7" w:rsidRDefault="007D0225" w:rsidP="006C59EA">
            <w:pPr>
              <w:pStyle w:val="Tablebodytext"/>
              <w:framePr w:wrap="around"/>
              <w:jc w:val="left"/>
            </w:pPr>
            <w:r w:rsidRPr="007A3DF7">
              <w:t xml:space="preserve">Eligible agency completes planning and preliminary work to describe and estimate cost of project. (26-52 weeks but public input and collaboration with </w:t>
            </w:r>
            <w:proofErr w:type="gramStart"/>
            <w:r w:rsidRPr="007A3DF7">
              <w:t>land owners</w:t>
            </w:r>
            <w:proofErr w:type="gramEnd"/>
            <w:r w:rsidRPr="007A3DF7">
              <w:t xml:space="preserve"> </w:t>
            </w:r>
            <w:r w:rsidR="00C059E1" w:rsidRPr="007A3DF7">
              <w:t>may</w:t>
            </w:r>
            <w:r w:rsidRPr="007A3DF7">
              <w:t xml:space="preserve"> take longer)</w:t>
            </w:r>
          </w:p>
        </w:tc>
      </w:tr>
      <w:tr w:rsidR="00C85621" w:rsidRPr="00532010" w14:paraId="43B06AAD" w14:textId="77777777" w:rsidTr="007A3DF7">
        <w:trPr>
          <w:trHeight w:val="720"/>
        </w:trPr>
        <w:tc>
          <w:tcPr>
            <w:tcW w:w="927" w:type="pct"/>
          </w:tcPr>
          <w:p w14:paraId="5B6135D8" w14:textId="0A0775D1" w:rsidR="007D0225" w:rsidRPr="007A3DF7" w:rsidRDefault="00A80495" w:rsidP="007A3DF7">
            <w:pPr>
              <w:pStyle w:val="Tablebodytext"/>
              <w:framePr w:wrap="around"/>
            </w:pPr>
            <w:r>
              <w:t>13-20 months</w:t>
            </w:r>
          </w:p>
        </w:tc>
        <w:tc>
          <w:tcPr>
            <w:tcW w:w="4073" w:type="pct"/>
          </w:tcPr>
          <w:p w14:paraId="3B5B96AE" w14:textId="77777777" w:rsidR="007D0225" w:rsidRPr="007A3DF7" w:rsidRDefault="007D0225" w:rsidP="006C59EA">
            <w:pPr>
              <w:pStyle w:val="Tablebodytext"/>
              <w:framePr w:wrap="around"/>
              <w:jc w:val="left"/>
            </w:pPr>
            <w:r w:rsidRPr="007A3DF7">
              <w:t>Project is selected in four-year State Transportation Improvement Program. (26 weeks)</w:t>
            </w:r>
          </w:p>
        </w:tc>
      </w:tr>
      <w:tr w:rsidR="00C85621" w:rsidRPr="00532010" w14:paraId="437AE9D7"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61F9440A" w14:textId="341D9DA1" w:rsidR="007D0225" w:rsidRPr="007A3DF7" w:rsidRDefault="00A80495" w:rsidP="007A3DF7">
            <w:pPr>
              <w:pStyle w:val="Tablebodytext"/>
              <w:framePr w:wrap="around"/>
            </w:pPr>
            <w:r>
              <w:t xml:space="preserve">20-33 months </w:t>
            </w:r>
          </w:p>
        </w:tc>
        <w:tc>
          <w:tcPr>
            <w:tcW w:w="4073" w:type="pct"/>
          </w:tcPr>
          <w:p w14:paraId="32B421A1" w14:textId="77777777" w:rsidR="007D0225" w:rsidRPr="007A3DF7" w:rsidRDefault="007D0225" w:rsidP="006C59EA">
            <w:pPr>
              <w:pStyle w:val="Tablebodytext"/>
              <w:framePr w:wrap="around"/>
              <w:jc w:val="left"/>
            </w:pPr>
            <w:r w:rsidRPr="007A3DF7">
              <w:t>Eligible agency completes preliminary engineering to assess social, environmental and economic impacts and to apply design criteria. (26-52 weeks)</w:t>
            </w:r>
          </w:p>
        </w:tc>
      </w:tr>
      <w:tr w:rsidR="00C85621" w:rsidRPr="00532010" w14:paraId="31614BBE" w14:textId="77777777" w:rsidTr="007A3DF7">
        <w:trPr>
          <w:trHeight w:val="720"/>
        </w:trPr>
        <w:tc>
          <w:tcPr>
            <w:tcW w:w="927" w:type="pct"/>
          </w:tcPr>
          <w:p w14:paraId="5D69BA77" w14:textId="383A12FB" w:rsidR="007D0225" w:rsidRPr="007A3DF7" w:rsidRDefault="00A80495" w:rsidP="00A80495">
            <w:pPr>
              <w:pStyle w:val="Tablebodytext"/>
              <w:framePr w:wrap="around"/>
            </w:pPr>
            <w:r>
              <w:t>20-33</w:t>
            </w:r>
            <w:r w:rsidR="007D0225" w:rsidRPr="007A3DF7">
              <w:t xml:space="preserve"> </w:t>
            </w:r>
            <w:r>
              <w:t>months</w:t>
            </w:r>
          </w:p>
        </w:tc>
        <w:tc>
          <w:tcPr>
            <w:tcW w:w="4073" w:type="pct"/>
          </w:tcPr>
          <w:p w14:paraId="3C234D82" w14:textId="77777777" w:rsidR="007D0225" w:rsidRPr="007A3DF7" w:rsidRDefault="007D0225" w:rsidP="006C59EA">
            <w:pPr>
              <w:pStyle w:val="Tablebodytext"/>
              <w:framePr w:wrap="around"/>
              <w:jc w:val="left"/>
            </w:pPr>
            <w:r w:rsidRPr="007A3DF7">
              <w:t>Preliminary discussions and review scoping as to appropriate document. (2 weeks)</w:t>
            </w:r>
          </w:p>
        </w:tc>
      </w:tr>
      <w:tr w:rsidR="00C85621" w:rsidRPr="00532010" w14:paraId="0FD653CD"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7CA397DA" w14:textId="43D19F63" w:rsidR="007D0225" w:rsidRPr="007A3DF7" w:rsidRDefault="00A80495" w:rsidP="00A80495">
            <w:pPr>
              <w:pStyle w:val="Tablebodytext"/>
              <w:framePr w:wrap="around"/>
            </w:pPr>
            <w:r>
              <w:t>21-36 months</w:t>
            </w:r>
          </w:p>
        </w:tc>
        <w:tc>
          <w:tcPr>
            <w:tcW w:w="4073" w:type="pct"/>
          </w:tcPr>
          <w:p w14:paraId="2B05929D" w14:textId="77777777" w:rsidR="007D0225" w:rsidRPr="007A3DF7" w:rsidRDefault="007D0225" w:rsidP="006C59EA">
            <w:pPr>
              <w:pStyle w:val="Tablebodytext"/>
              <w:framePr w:wrap="around"/>
              <w:jc w:val="left"/>
            </w:pPr>
            <w:r w:rsidRPr="007A3DF7">
              <w:t>Eligible agency prepares environmental document. (4-13 weeks)</w:t>
            </w:r>
          </w:p>
        </w:tc>
      </w:tr>
      <w:tr w:rsidR="00C85621" w:rsidRPr="00532010" w14:paraId="47ABD386" w14:textId="77777777" w:rsidTr="007A3DF7">
        <w:trPr>
          <w:trHeight w:val="720"/>
        </w:trPr>
        <w:tc>
          <w:tcPr>
            <w:tcW w:w="927" w:type="pct"/>
          </w:tcPr>
          <w:p w14:paraId="2C598CE1" w14:textId="75416397" w:rsidR="007D0225" w:rsidRPr="007A3DF7" w:rsidRDefault="00A80495" w:rsidP="00A80495">
            <w:pPr>
              <w:pStyle w:val="Tablebodytext"/>
              <w:framePr w:wrap="around"/>
            </w:pPr>
            <w:r>
              <w:t>23-38</w:t>
            </w:r>
            <w:r w:rsidR="007D0225" w:rsidRPr="007A3DF7">
              <w:t xml:space="preserve"> </w:t>
            </w:r>
            <w:r>
              <w:t>months</w:t>
            </w:r>
          </w:p>
        </w:tc>
        <w:tc>
          <w:tcPr>
            <w:tcW w:w="4073" w:type="pct"/>
          </w:tcPr>
          <w:p w14:paraId="027E706E" w14:textId="77777777" w:rsidR="007D0225" w:rsidRPr="007A3DF7" w:rsidRDefault="007D0225" w:rsidP="006C59EA">
            <w:pPr>
              <w:pStyle w:val="Tablebodytext"/>
              <w:framePr w:wrap="around"/>
              <w:jc w:val="left"/>
            </w:pPr>
            <w:r w:rsidRPr="007A3DF7">
              <w:t xml:space="preserve">Eligible agency submits </w:t>
            </w:r>
            <w:r w:rsidR="00FA694B" w:rsidRPr="007A3DF7">
              <w:t xml:space="preserve">environmental </w:t>
            </w:r>
            <w:r w:rsidRPr="007A3DF7">
              <w:t>document</w:t>
            </w:r>
            <w:r w:rsidR="00FA694B" w:rsidRPr="007A3DF7">
              <w:t>ation</w:t>
            </w:r>
            <w:r w:rsidRPr="007A3DF7">
              <w:t xml:space="preserve"> to District State Aid </w:t>
            </w:r>
            <w:r w:rsidR="007A3DF7" w:rsidRPr="007A3DF7">
              <w:t>Engineer with</w:t>
            </w:r>
            <w:r w:rsidRPr="007A3DF7">
              <w:t xml:space="preserve"> original signatures. (6-8 weeks)</w:t>
            </w:r>
          </w:p>
        </w:tc>
      </w:tr>
      <w:tr w:rsidR="00C85621" w:rsidRPr="00532010" w14:paraId="6374C0D8"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25DE91ED" w14:textId="754735CF" w:rsidR="007D0225" w:rsidRPr="007A3DF7" w:rsidRDefault="00A80495" w:rsidP="00A80495">
            <w:pPr>
              <w:pStyle w:val="Tablebodytext"/>
              <w:framePr w:wrap="around"/>
            </w:pPr>
            <w:r>
              <w:t>24-40</w:t>
            </w:r>
            <w:r w:rsidR="007D0225" w:rsidRPr="007A3DF7">
              <w:t xml:space="preserve"> </w:t>
            </w:r>
            <w:r>
              <w:t>months</w:t>
            </w:r>
          </w:p>
        </w:tc>
        <w:tc>
          <w:tcPr>
            <w:tcW w:w="4073" w:type="pct"/>
          </w:tcPr>
          <w:p w14:paraId="6690FE32" w14:textId="77777777" w:rsidR="007D0225" w:rsidRPr="007A3DF7" w:rsidRDefault="00FA694B" w:rsidP="006C59EA">
            <w:pPr>
              <w:pStyle w:val="Tablebodytext"/>
              <w:framePr w:wrap="around"/>
              <w:jc w:val="left"/>
            </w:pPr>
            <w:r w:rsidRPr="007A3DF7">
              <w:t xml:space="preserve">District State Aid Engineer </w:t>
            </w:r>
            <w:r w:rsidR="00C059E1" w:rsidRPr="007A3DF7">
              <w:t>reviews the documents. A</w:t>
            </w:r>
            <w:r w:rsidR="007D0225" w:rsidRPr="007A3DF7">
              <w:t xml:space="preserve">re document components appropriate / correct? If no, eligible agency </w:t>
            </w:r>
            <w:r w:rsidR="00C059E1" w:rsidRPr="007A3DF7">
              <w:t xml:space="preserve">is contacted </w:t>
            </w:r>
            <w:r w:rsidR="007D0225" w:rsidRPr="007A3DF7">
              <w:t>to resolve. Eligible agency corrects and resubmits. (Add 6-8 weeks if second draft is needed)</w:t>
            </w:r>
          </w:p>
        </w:tc>
      </w:tr>
      <w:tr w:rsidR="00C85621" w:rsidRPr="00532010" w14:paraId="2755C7E8" w14:textId="77777777" w:rsidTr="007A3DF7">
        <w:trPr>
          <w:trHeight w:val="720"/>
        </w:trPr>
        <w:tc>
          <w:tcPr>
            <w:tcW w:w="927" w:type="pct"/>
          </w:tcPr>
          <w:p w14:paraId="111701E7" w14:textId="55B88A42" w:rsidR="007D0225" w:rsidRPr="007A3DF7" w:rsidRDefault="00A80495" w:rsidP="00A80495">
            <w:pPr>
              <w:pStyle w:val="Tablebodytext"/>
              <w:framePr w:wrap="around"/>
            </w:pPr>
            <w:r>
              <w:t>26-43</w:t>
            </w:r>
            <w:r w:rsidR="007D0225" w:rsidRPr="007A3DF7">
              <w:t xml:space="preserve"> </w:t>
            </w:r>
            <w:r>
              <w:t>months</w:t>
            </w:r>
          </w:p>
        </w:tc>
        <w:tc>
          <w:tcPr>
            <w:tcW w:w="4073" w:type="pct"/>
          </w:tcPr>
          <w:p w14:paraId="3AB0AFD1" w14:textId="77777777" w:rsidR="007D0225" w:rsidRPr="007A3DF7" w:rsidRDefault="00FA694B" w:rsidP="006C59EA">
            <w:pPr>
              <w:pStyle w:val="Tablebodytext"/>
              <w:framePr w:wrap="around"/>
              <w:jc w:val="left"/>
            </w:pPr>
            <w:r w:rsidRPr="007A3DF7">
              <w:t xml:space="preserve">District </w:t>
            </w:r>
            <w:r w:rsidR="007D0225" w:rsidRPr="007A3DF7">
              <w:t xml:space="preserve">State Aid Engineer </w:t>
            </w:r>
            <w:proofErr w:type="gramStart"/>
            <w:r w:rsidR="007D0225" w:rsidRPr="007A3DF7">
              <w:t>reviews;</w:t>
            </w:r>
            <w:proofErr w:type="gramEnd"/>
            <w:r w:rsidR="007D0225" w:rsidRPr="007A3DF7">
              <w:t xml:space="preserve"> comments </w:t>
            </w:r>
            <w:r w:rsidR="000E228F">
              <w:t>and/or</w:t>
            </w:r>
            <w:r w:rsidR="007D0225" w:rsidRPr="007A3DF7">
              <w:t xml:space="preserve"> approves. (8-10 weeks)</w:t>
            </w:r>
          </w:p>
        </w:tc>
      </w:tr>
      <w:tr w:rsidR="00C85621" w:rsidRPr="00532010" w14:paraId="15CD4E2B"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20E2E719" w14:textId="08E7970B" w:rsidR="007D0225" w:rsidRPr="007A3DF7" w:rsidRDefault="00A80495" w:rsidP="00A80495">
            <w:pPr>
              <w:pStyle w:val="Tablebodytext"/>
              <w:framePr w:wrap="around"/>
            </w:pPr>
            <w:r>
              <w:t>26-43</w:t>
            </w:r>
            <w:r w:rsidR="007D0225" w:rsidRPr="007A3DF7">
              <w:t xml:space="preserve"> </w:t>
            </w:r>
            <w:r>
              <w:t>months</w:t>
            </w:r>
          </w:p>
        </w:tc>
        <w:tc>
          <w:tcPr>
            <w:tcW w:w="4073" w:type="pct"/>
          </w:tcPr>
          <w:p w14:paraId="3BC87F6D" w14:textId="77777777" w:rsidR="007D0225" w:rsidRPr="007A3DF7" w:rsidRDefault="007D0225" w:rsidP="006C59EA">
            <w:pPr>
              <w:pStyle w:val="Tablebodytext"/>
              <w:framePr w:wrap="around"/>
              <w:jc w:val="left"/>
            </w:pPr>
            <w:r w:rsidRPr="007A3DF7">
              <w:t xml:space="preserve">State Aid for Local Transportation notifies </w:t>
            </w:r>
            <w:r w:rsidR="00FA694B" w:rsidRPr="007A3DF7">
              <w:t xml:space="preserve">District State Aid Engineer </w:t>
            </w:r>
            <w:r w:rsidRPr="007A3DF7">
              <w:t xml:space="preserve">and eligible agency </w:t>
            </w:r>
            <w:r w:rsidR="00FA694B" w:rsidRPr="007A3DF7">
              <w:t xml:space="preserve">of environmental clearance approval and </w:t>
            </w:r>
            <w:r w:rsidRPr="007A3DF7">
              <w:t>to proceed with right of way</w:t>
            </w:r>
            <w:r w:rsidR="00FA694B" w:rsidRPr="007A3DF7">
              <w:t>,</w:t>
            </w:r>
            <w:r w:rsidRPr="007A3DF7">
              <w:t xml:space="preserve"> detailed plans</w:t>
            </w:r>
            <w:r w:rsidR="00FA694B" w:rsidRPr="007A3DF7">
              <w:t xml:space="preserve"> and necessary documentation for federal authorization</w:t>
            </w:r>
            <w:r w:rsidRPr="007A3DF7">
              <w:t>. (1-2 weeks)</w:t>
            </w:r>
          </w:p>
        </w:tc>
      </w:tr>
      <w:tr w:rsidR="00C85621" w:rsidRPr="00532010" w14:paraId="21E97C3C" w14:textId="77777777" w:rsidTr="007A3DF7">
        <w:trPr>
          <w:trHeight w:val="720"/>
        </w:trPr>
        <w:tc>
          <w:tcPr>
            <w:tcW w:w="927" w:type="pct"/>
          </w:tcPr>
          <w:p w14:paraId="003C8BBC" w14:textId="7D79268F" w:rsidR="007D0225" w:rsidRPr="007A3DF7" w:rsidRDefault="00A80495" w:rsidP="00A80495">
            <w:pPr>
              <w:pStyle w:val="Tablebodytext"/>
              <w:framePr w:wrap="around"/>
            </w:pPr>
            <w:r>
              <w:t>32-50</w:t>
            </w:r>
            <w:r w:rsidR="007D0225" w:rsidRPr="007A3DF7">
              <w:t xml:space="preserve"> </w:t>
            </w:r>
            <w:r>
              <w:t>months</w:t>
            </w:r>
          </w:p>
        </w:tc>
        <w:tc>
          <w:tcPr>
            <w:tcW w:w="4073" w:type="pct"/>
          </w:tcPr>
          <w:p w14:paraId="2DC9630C" w14:textId="77777777" w:rsidR="007D0225" w:rsidRPr="007A3DF7" w:rsidRDefault="007D0225" w:rsidP="006C59EA">
            <w:pPr>
              <w:pStyle w:val="Tablebodytext"/>
              <w:framePr w:wrap="around"/>
              <w:jc w:val="left"/>
            </w:pPr>
            <w:r w:rsidRPr="007A3DF7">
              <w:t>Eligible agency completes and submits plans</w:t>
            </w:r>
            <w:r w:rsidR="00FA694B" w:rsidRPr="007A3DF7">
              <w:t>, right of way certification</w:t>
            </w:r>
            <w:r w:rsidRPr="007A3DF7">
              <w:t xml:space="preserve"> and </w:t>
            </w:r>
            <w:r w:rsidR="00FA694B" w:rsidRPr="007A3DF7">
              <w:t>required documentation to the District State Aid Engineer</w:t>
            </w:r>
            <w:r w:rsidRPr="007A3DF7">
              <w:t>. (13-26 weeks)</w:t>
            </w:r>
          </w:p>
        </w:tc>
      </w:tr>
      <w:tr w:rsidR="00C85621" w:rsidRPr="00532010" w14:paraId="013BB764"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154FC67E" w14:textId="138B5829" w:rsidR="007D0225" w:rsidRPr="007A3DF7" w:rsidRDefault="00A80495" w:rsidP="00A80495">
            <w:pPr>
              <w:pStyle w:val="Tablebodytext"/>
              <w:framePr w:wrap="around"/>
            </w:pPr>
            <w:r>
              <w:t>35</w:t>
            </w:r>
            <w:r w:rsidR="007D0225" w:rsidRPr="007A3DF7">
              <w:t>-</w:t>
            </w:r>
            <w:r>
              <w:t>52</w:t>
            </w:r>
            <w:r w:rsidR="007D0225" w:rsidRPr="007A3DF7">
              <w:t xml:space="preserve"> </w:t>
            </w:r>
            <w:r>
              <w:t>months</w:t>
            </w:r>
          </w:p>
        </w:tc>
        <w:tc>
          <w:tcPr>
            <w:tcW w:w="4073" w:type="pct"/>
          </w:tcPr>
          <w:p w14:paraId="307E8832" w14:textId="77777777" w:rsidR="007D0225" w:rsidRPr="007A3DF7" w:rsidRDefault="007D0225" w:rsidP="006C59EA">
            <w:pPr>
              <w:pStyle w:val="Tablebodytext"/>
              <w:framePr w:wrap="around"/>
              <w:jc w:val="left"/>
            </w:pPr>
            <w:r w:rsidRPr="007A3DF7">
              <w:t>Plan review by District State Aid Engineer and State Aid for Local Transportation. (10 weeks)</w:t>
            </w:r>
          </w:p>
        </w:tc>
      </w:tr>
      <w:tr w:rsidR="00C85621" w:rsidRPr="00532010" w14:paraId="5BE3C7D7" w14:textId="77777777" w:rsidTr="007A3DF7">
        <w:trPr>
          <w:trHeight w:val="720"/>
        </w:trPr>
        <w:tc>
          <w:tcPr>
            <w:tcW w:w="927" w:type="pct"/>
          </w:tcPr>
          <w:p w14:paraId="6AF726E8" w14:textId="4F5CB1D5" w:rsidR="007D0225" w:rsidRPr="007A3DF7" w:rsidRDefault="00A80495" w:rsidP="00A80495">
            <w:pPr>
              <w:pStyle w:val="Tablebodytext"/>
              <w:framePr w:wrap="around"/>
            </w:pPr>
            <w:r>
              <w:t>36-54</w:t>
            </w:r>
            <w:r w:rsidR="007D0225" w:rsidRPr="007A3DF7">
              <w:t xml:space="preserve"> </w:t>
            </w:r>
            <w:r>
              <w:t>months</w:t>
            </w:r>
          </w:p>
        </w:tc>
        <w:tc>
          <w:tcPr>
            <w:tcW w:w="4073" w:type="pct"/>
          </w:tcPr>
          <w:p w14:paraId="269C793C" w14:textId="77777777" w:rsidR="007D0225" w:rsidRPr="007A3DF7" w:rsidRDefault="00FA694B" w:rsidP="006C59EA">
            <w:pPr>
              <w:pStyle w:val="Tablebodytext"/>
              <w:framePr w:wrap="around"/>
              <w:jc w:val="left"/>
            </w:pPr>
            <w:r w:rsidRPr="007A3DF7">
              <w:t>Federal a</w:t>
            </w:r>
            <w:r w:rsidR="007D0225" w:rsidRPr="007A3DF7">
              <w:t>uthorization to let project. (5 weeks)</w:t>
            </w:r>
          </w:p>
        </w:tc>
      </w:tr>
      <w:tr w:rsidR="00C85621" w:rsidRPr="00532010" w14:paraId="14C485CF"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4C76632A" w14:textId="51DA3A99" w:rsidR="007D0225" w:rsidRPr="007A3DF7" w:rsidRDefault="00A80495" w:rsidP="00A80495">
            <w:pPr>
              <w:pStyle w:val="Tablebodytext"/>
              <w:framePr w:wrap="around"/>
            </w:pPr>
            <w:r>
              <w:t>36-54</w:t>
            </w:r>
            <w:r w:rsidR="007D0225" w:rsidRPr="007A3DF7">
              <w:t xml:space="preserve"> </w:t>
            </w:r>
            <w:r>
              <w:t>months</w:t>
            </w:r>
          </w:p>
        </w:tc>
        <w:tc>
          <w:tcPr>
            <w:tcW w:w="4073" w:type="pct"/>
          </w:tcPr>
          <w:p w14:paraId="74C716D9" w14:textId="77777777" w:rsidR="007D0225" w:rsidRPr="007A3DF7" w:rsidRDefault="007D0225" w:rsidP="006C59EA">
            <w:pPr>
              <w:pStyle w:val="Tablebodytext"/>
              <w:framePr w:wrap="around"/>
              <w:jc w:val="left"/>
            </w:pPr>
            <w:r w:rsidRPr="007A3DF7">
              <w:t>Bid opening and certification of Disadvantaged Business Enterprises. (2 weeks)</w:t>
            </w:r>
          </w:p>
        </w:tc>
      </w:tr>
      <w:tr w:rsidR="00C85621" w:rsidRPr="00532010" w14:paraId="2AD56A48" w14:textId="77777777" w:rsidTr="007A3DF7">
        <w:trPr>
          <w:trHeight w:val="720"/>
        </w:trPr>
        <w:tc>
          <w:tcPr>
            <w:tcW w:w="927" w:type="pct"/>
          </w:tcPr>
          <w:p w14:paraId="524E1D28" w14:textId="0CF7126B" w:rsidR="007D0225" w:rsidRPr="007A3DF7" w:rsidRDefault="00A80495" w:rsidP="00A80495">
            <w:pPr>
              <w:pStyle w:val="Tablebodytext"/>
              <w:framePr w:wrap="around"/>
            </w:pPr>
            <w:r>
              <w:t>37-55</w:t>
            </w:r>
            <w:r w:rsidR="007D0225" w:rsidRPr="007A3DF7">
              <w:t xml:space="preserve"> </w:t>
            </w:r>
            <w:r>
              <w:t>months</w:t>
            </w:r>
          </w:p>
        </w:tc>
        <w:tc>
          <w:tcPr>
            <w:tcW w:w="4073" w:type="pct"/>
          </w:tcPr>
          <w:p w14:paraId="19C161E6" w14:textId="77777777" w:rsidR="007D0225" w:rsidRPr="007A3DF7" w:rsidRDefault="007D0225" w:rsidP="006C59EA">
            <w:pPr>
              <w:pStyle w:val="Tablebodytext"/>
              <w:framePr w:wrap="around"/>
              <w:jc w:val="left"/>
            </w:pPr>
            <w:r w:rsidRPr="007A3DF7">
              <w:t>Contractor secures bond and signs contract. (2 weeks)</w:t>
            </w:r>
          </w:p>
        </w:tc>
      </w:tr>
      <w:tr w:rsidR="00C85621" w:rsidRPr="00532010" w14:paraId="6727E9D6" w14:textId="77777777" w:rsidTr="007A3DF7">
        <w:trPr>
          <w:cnfStyle w:val="000000100000" w:firstRow="0" w:lastRow="0" w:firstColumn="0" w:lastColumn="0" w:oddVBand="0" w:evenVBand="0" w:oddHBand="1" w:evenHBand="0" w:firstRowFirstColumn="0" w:firstRowLastColumn="0" w:lastRowFirstColumn="0" w:lastRowLastColumn="0"/>
          <w:trHeight w:val="720"/>
        </w:trPr>
        <w:tc>
          <w:tcPr>
            <w:tcW w:w="927" w:type="pct"/>
          </w:tcPr>
          <w:p w14:paraId="585B08B2" w14:textId="3B8603D8" w:rsidR="007D0225" w:rsidRPr="007A3DF7" w:rsidRDefault="00A80495" w:rsidP="007A3DF7">
            <w:pPr>
              <w:pStyle w:val="Tablebodytext"/>
              <w:framePr w:wrap="around"/>
            </w:pPr>
            <w:r>
              <w:t>38-55 months</w:t>
            </w:r>
          </w:p>
        </w:tc>
        <w:tc>
          <w:tcPr>
            <w:tcW w:w="4073" w:type="pct"/>
          </w:tcPr>
          <w:p w14:paraId="37698BE0" w14:textId="77777777" w:rsidR="007D0225" w:rsidRPr="007A3DF7" w:rsidRDefault="007D0225" w:rsidP="006C59EA">
            <w:pPr>
              <w:pStyle w:val="Tablebodytext"/>
              <w:framePr w:wrap="around"/>
              <w:jc w:val="left"/>
            </w:pPr>
            <w:r w:rsidRPr="007A3DF7">
              <w:t>Contract approval and initiation of construction. (3 weeks)</w:t>
            </w:r>
          </w:p>
        </w:tc>
      </w:tr>
    </w:tbl>
    <w:p w14:paraId="0142B24E" w14:textId="77777777" w:rsidR="00FE5D04" w:rsidRPr="00FE5D04" w:rsidRDefault="001B08B0" w:rsidP="00FE5D04">
      <w:pPr>
        <w:pStyle w:val="Heading2"/>
        <w:rPr>
          <w:rStyle w:val="Heading2Char"/>
          <w:b/>
          <w:bCs/>
        </w:rPr>
      </w:pPr>
      <w:bookmarkStart w:id="27" w:name="_Toc525152370"/>
      <w:bookmarkEnd w:id="0"/>
      <w:r w:rsidRPr="00FE5D04">
        <w:rPr>
          <w:rStyle w:val="Heading2Char"/>
          <w:b/>
          <w:bCs/>
        </w:rPr>
        <w:lastRenderedPageBreak/>
        <w:t>RDO &amp; MPO Contact Information</w:t>
      </w:r>
      <w:bookmarkEnd w:id="27"/>
    </w:p>
    <w:p w14:paraId="5AA86D9F" w14:textId="22BE9D95" w:rsidR="00F54262" w:rsidRDefault="00A800D5" w:rsidP="00F54262">
      <w:pPr>
        <w:pStyle w:val="BodyText"/>
        <w:rPr>
          <w:noProof/>
        </w:rPr>
      </w:pPr>
      <w:r>
        <w:t>The Metropolitan Planning Organizations (MPO) and Regional Development Organizations (RDO) are key partners in the TA solicitation pro</w:t>
      </w:r>
      <w:r w:rsidR="00055AD0">
        <w:t xml:space="preserve">cess being responsible for reviewing projects to determine success in the TA program. </w:t>
      </w:r>
      <w:r>
        <w:t>Any local community</w:t>
      </w:r>
      <w:r w:rsidR="007F43E1">
        <w:t xml:space="preserve"> applicant</w:t>
      </w:r>
      <w:r>
        <w:t xml:space="preserve"> who has q</w:t>
      </w:r>
      <w:r w:rsidR="003A114C">
        <w:t>uestions about the application process and</w:t>
      </w:r>
      <w:r>
        <w:t xml:space="preserve"> </w:t>
      </w:r>
      <w:r w:rsidR="003A114C">
        <w:t xml:space="preserve">is </w:t>
      </w:r>
      <w:r>
        <w:t xml:space="preserve">interested in submitting a proposal </w:t>
      </w:r>
      <w:r w:rsidR="003A114C">
        <w:t xml:space="preserve">are encouraged to connect with an RDO or </w:t>
      </w:r>
      <w:r>
        <w:t xml:space="preserve">MPO. </w:t>
      </w:r>
      <w:r w:rsidR="003A114C">
        <w:t>Contact information may be found on the following pages where project specific questions, eligibility requirements and s</w:t>
      </w:r>
      <w:r w:rsidR="007705D6">
        <w:t>coring criteria may be directed.</w:t>
      </w:r>
    </w:p>
    <w:p w14:paraId="76BEFB9A" w14:textId="77777777" w:rsidR="00C739FA" w:rsidRDefault="00C739FA" w:rsidP="00C739FA">
      <w:r>
        <w:rPr>
          <w:noProof/>
        </w:rPr>
        <w:drawing>
          <wp:inline distT="0" distB="0" distL="0" distR="0" wp14:anchorId="14AE6B08" wp14:editId="6EBB5C15">
            <wp:extent cx="6024577" cy="6863715"/>
            <wp:effectExtent l="0" t="0" r="0" b="0"/>
            <wp:docPr id="23" name="Picture 23" descr="Map showing regional development organization and metropolitan planning organization boundaries i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7_Planning Boundar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25010" cy="6864209"/>
                    </a:xfrm>
                    <a:prstGeom prst="rect">
                      <a:avLst/>
                    </a:prstGeom>
                  </pic:spPr>
                </pic:pic>
              </a:graphicData>
            </a:graphic>
          </wp:inline>
        </w:drawing>
      </w:r>
    </w:p>
    <w:p w14:paraId="17C735AA" w14:textId="77777777" w:rsidR="00C739FA" w:rsidRPr="00C739FA" w:rsidRDefault="00C739FA" w:rsidP="00FE5D04">
      <w:pPr>
        <w:pStyle w:val="Heading3"/>
      </w:pPr>
      <w:bookmarkStart w:id="28" w:name="_Toc525152371"/>
      <w:r w:rsidRPr="00C739FA">
        <w:lastRenderedPageBreak/>
        <w:t>Regional Development Organization Contact Information</w:t>
      </w:r>
      <w:bookmarkEnd w:id="28"/>
    </w:p>
    <w:tbl>
      <w:tblPr>
        <w:tblStyle w:val="PlainTable1"/>
        <w:tblW w:w="5000" w:type="pct"/>
        <w:tblLayout w:type="fixed"/>
        <w:tblLook w:val="0420" w:firstRow="1" w:lastRow="0" w:firstColumn="0" w:lastColumn="0" w:noHBand="0" w:noVBand="1"/>
      </w:tblPr>
      <w:tblGrid>
        <w:gridCol w:w="919"/>
        <w:gridCol w:w="2091"/>
        <w:gridCol w:w="2288"/>
        <w:gridCol w:w="2379"/>
        <w:gridCol w:w="2393"/>
      </w:tblGrid>
      <w:tr w:rsidR="00532010" w:rsidRPr="00D00666" w14:paraId="492F478B" w14:textId="77777777" w:rsidTr="006C59EA">
        <w:trPr>
          <w:cnfStyle w:val="100000000000" w:firstRow="1" w:lastRow="0" w:firstColumn="0" w:lastColumn="0" w:oddVBand="0" w:evenVBand="0" w:oddHBand="0" w:evenHBand="0" w:firstRowFirstColumn="0" w:firstRowLastColumn="0" w:lastRowFirstColumn="0" w:lastRowLastColumn="0"/>
          <w:trHeight w:val="576"/>
          <w:tblHeader/>
        </w:trPr>
        <w:tc>
          <w:tcPr>
            <w:tcW w:w="456" w:type="pct"/>
            <w:shd w:val="clear" w:color="auto" w:fill="D9D9D9" w:themeFill="background1" w:themeFillShade="D9"/>
          </w:tcPr>
          <w:p w14:paraId="50627D5E" w14:textId="77777777" w:rsidR="0000741B" w:rsidRPr="00D00666" w:rsidRDefault="0000741B" w:rsidP="007A3DF7">
            <w:pPr>
              <w:pStyle w:val="Tablebodytext"/>
              <w:framePr w:wrap="around"/>
              <w:rPr>
                <w:sz w:val="20"/>
              </w:rPr>
            </w:pPr>
            <w:r w:rsidRPr="00D00666">
              <w:rPr>
                <w:sz w:val="20"/>
              </w:rPr>
              <w:t>Region</w:t>
            </w:r>
          </w:p>
        </w:tc>
        <w:tc>
          <w:tcPr>
            <w:tcW w:w="1038" w:type="pct"/>
            <w:shd w:val="clear" w:color="auto" w:fill="D9D9D9" w:themeFill="background1" w:themeFillShade="D9"/>
          </w:tcPr>
          <w:p w14:paraId="6D706B58" w14:textId="77777777" w:rsidR="0000741B" w:rsidRPr="00D00666" w:rsidRDefault="0000741B" w:rsidP="007A3DF7">
            <w:pPr>
              <w:pStyle w:val="Tablebodytext"/>
              <w:framePr w:wrap="around"/>
              <w:rPr>
                <w:sz w:val="20"/>
              </w:rPr>
            </w:pPr>
            <w:r w:rsidRPr="00D00666">
              <w:rPr>
                <w:sz w:val="20"/>
              </w:rPr>
              <w:t>Organization name</w:t>
            </w:r>
          </w:p>
        </w:tc>
        <w:tc>
          <w:tcPr>
            <w:tcW w:w="1136" w:type="pct"/>
            <w:shd w:val="clear" w:color="auto" w:fill="D9D9D9" w:themeFill="background1" w:themeFillShade="D9"/>
          </w:tcPr>
          <w:p w14:paraId="0CD2F3E7" w14:textId="77777777" w:rsidR="0000741B" w:rsidRPr="00D00666" w:rsidRDefault="0000741B" w:rsidP="007A3DF7">
            <w:pPr>
              <w:pStyle w:val="Tablebodytext"/>
              <w:framePr w:wrap="around"/>
              <w:rPr>
                <w:sz w:val="20"/>
              </w:rPr>
            </w:pPr>
            <w:r w:rsidRPr="00D00666">
              <w:rPr>
                <w:sz w:val="20"/>
              </w:rPr>
              <w:t>Counties served</w:t>
            </w:r>
          </w:p>
        </w:tc>
        <w:tc>
          <w:tcPr>
            <w:tcW w:w="1181" w:type="pct"/>
            <w:shd w:val="clear" w:color="auto" w:fill="D9D9D9" w:themeFill="background1" w:themeFillShade="D9"/>
          </w:tcPr>
          <w:p w14:paraId="13E38BCF" w14:textId="77777777" w:rsidR="0000741B" w:rsidRPr="00D00666" w:rsidRDefault="0000741B" w:rsidP="007A3DF7">
            <w:pPr>
              <w:pStyle w:val="Tablebodytext"/>
              <w:framePr w:wrap="around"/>
              <w:rPr>
                <w:sz w:val="20"/>
              </w:rPr>
            </w:pPr>
            <w:r w:rsidRPr="00D00666">
              <w:rPr>
                <w:sz w:val="20"/>
              </w:rPr>
              <w:t>Address &amp; phone</w:t>
            </w:r>
          </w:p>
        </w:tc>
        <w:tc>
          <w:tcPr>
            <w:tcW w:w="1188" w:type="pct"/>
            <w:shd w:val="clear" w:color="auto" w:fill="D9D9D9" w:themeFill="background1" w:themeFillShade="D9"/>
          </w:tcPr>
          <w:p w14:paraId="1B774218" w14:textId="77777777" w:rsidR="0000741B" w:rsidRPr="00D00666" w:rsidRDefault="0000741B" w:rsidP="007A3DF7">
            <w:pPr>
              <w:pStyle w:val="Tablebodytext"/>
              <w:framePr w:wrap="around"/>
              <w:rPr>
                <w:sz w:val="20"/>
              </w:rPr>
            </w:pPr>
            <w:r w:rsidRPr="00D00666">
              <w:rPr>
                <w:sz w:val="20"/>
              </w:rPr>
              <w:t>Website</w:t>
            </w:r>
          </w:p>
        </w:tc>
      </w:tr>
      <w:tr w:rsidR="00532010" w:rsidRPr="00D00666" w14:paraId="5394861F"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35D87B82" w14:textId="77777777" w:rsidR="0000741B" w:rsidRPr="00D00666" w:rsidRDefault="0000741B" w:rsidP="00800A72">
            <w:pPr>
              <w:pStyle w:val="Tablebodytext"/>
              <w:framePr w:wrap="around"/>
              <w:spacing w:before="0"/>
              <w:rPr>
                <w:sz w:val="20"/>
              </w:rPr>
            </w:pPr>
            <w:r w:rsidRPr="00D00666">
              <w:rPr>
                <w:sz w:val="20"/>
              </w:rPr>
              <w:t>1</w:t>
            </w:r>
          </w:p>
        </w:tc>
        <w:tc>
          <w:tcPr>
            <w:tcW w:w="1038" w:type="pct"/>
          </w:tcPr>
          <w:p w14:paraId="4D07062A" w14:textId="77777777" w:rsidR="0000741B" w:rsidRPr="00D00666" w:rsidRDefault="0000741B" w:rsidP="00800A72">
            <w:pPr>
              <w:pStyle w:val="Tablebodytext"/>
              <w:framePr w:wrap="around"/>
              <w:spacing w:before="0"/>
              <w:rPr>
                <w:sz w:val="20"/>
              </w:rPr>
            </w:pPr>
            <w:r w:rsidRPr="00D00666">
              <w:rPr>
                <w:sz w:val="20"/>
              </w:rPr>
              <w:t>Northwest Regional Development Commission</w:t>
            </w:r>
          </w:p>
        </w:tc>
        <w:tc>
          <w:tcPr>
            <w:tcW w:w="1136" w:type="pct"/>
          </w:tcPr>
          <w:p w14:paraId="21844E3B" w14:textId="77777777" w:rsidR="0000741B" w:rsidRPr="00D00666" w:rsidRDefault="0000741B" w:rsidP="00800A72">
            <w:pPr>
              <w:pStyle w:val="Tablebodytext"/>
              <w:framePr w:wrap="around"/>
              <w:spacing w:before="0"/>
              <w:rPr>
                <w:sz w:val="20"/>
              </w:rPr>
            </w:pPr>
            <w:r w:rsidRPr="00D00666">
              <w:rPr>
                <w:sz w:val="20"/>
              </w:rPr>
              <w:t>Kittson, Marshall, Norman, Pennington, Polk, Red Lake, Roseau</w:t>
            </w:r>
          </w:p>
        </w:tc>
        <w:tc>
          <w:tcPr>
            <w:tcW w:w="1181" w:type="pct"/>
          </w:tcPr>
          <w:p w14:paraId="6BB9E028" w14:textId="61033035" w:rsidR="0000741B" w:rsidRPr="00D00666" w:rsidRDefault="005E1FB9" w:rsidP="00800A72">
            <w:pPr>
              <w:pStyle w:val="Tablebodytext"/>
              <w:framePr w:wrap="around"/>
              <w:spacing w:before="0"/>
              <w:rPr>
                <w:sz w:val="20"/>
              </w:rPr>
            </w:pPr>
            <w:r>
              <w:rPr>
                <w:sz w:val="20"/>
              </w:rPr>
              <w:t>109 S Minnesota St</w:t>
            </w:r>
            <w:r w:rsidR="00273A1B">
              <w:rPr>
                <w:sz w:val="20"/>
              </w:rPr>
              <w:t xml:space="preserve"> Warren, MN 56762</w:t>
            </w:r>
          </w:p>
          <w:p w14:paraId="54D95D9C" w14:textId="5AAF824C" w:rsidR="0000741B" w:rsidRPr="00D00666" w:rsidRDefault="00273A1B" w:rsidP="00800A72">
            <w:pPr>
              <w:pStyle w:val="Tablebodytext"/>
              <w:framePr w:wrap="around"/>
              <w:spacing w:before="0"/>
              <w:rPr>
                <w:sz w:val="20"/>
              </w:rPr>
            </w:pPr>
            <w:r>
              <w:rPr>
                <w:sz w:val="20"/>
              </w:rPr>
              <w:t>218-745-9107</w:t>
            </w:r>
          </w:p>
        </w:tc>
        <w:tc>
          <w:tcPr>
            <w:tcW w:w="1188" w:type="pct"/>
          </w:tcPr>
          <w:p w14:paraId="31E905E9" w14:textId="77777777" w:rsidR="006C59EA" w:rsidRPr="00D00666" w:rsidRDefault="00B90BF9" w:rsidP="00800A72">
            <w:pPr>
              <w:pStyle w:val="Tablebodytext"/>
              <w:framePr w:wrap="around"/>
              <w:spacing w:before="0"/>
              <w:rPr>
                <w:sz w:val="20"/>
              </w:rPr>
            </w:pPr>
            <w:hyperlink r:id="rId20" w:history="1">
              <w:r w:rsidR="0000741B" w:rsidRPr="00D00666">
                <w:rPr>
                  <w:rStyle w:val="Hyperlink"/>
                  <w:sz w:val="20"/>
                </w:rPr>
                <w:t>www.nwrdc.org</w:t>
              </w:r>
            </w:hyperlink>
          </w:p>
        </w:tc>
      </w:tr>
      <w:tr w:rsidR="00532010" w:rsidRPr="00D00666" w14:paraId="6A410F45" w14:textId="77777777" w:rsidTr="006C59EA">
        <w:trPr>
          <w:trHeight w:val="576"/>
        </w:trPr>
        <w:tc>
          <w:tcPr>
            <w:tcW w:w="456" w:type="pct"/>
          </w:tcPr>
          <w:p w14:paraId="03EA423C" w14:textId="77777777" w:rsidR="0000741B" w:rsidRPr="00D00666" w:rsidRDefault="0000741B" w:rsidP="00800A72">
            <w:pPr>
              <w:pStyle w:val="Tablebodytext"/>
              <w:framePr w:wrap="around"/>
              <w:spacing w:before="0"/>
              <w:rPr>
                <w:sz w:val="20"/>
              </w:rPr>
            </w:pPr>
            <w:r w:rsidRPr="00D00666">
              <w:rPr>
                <w:sz w:val="20"/>
              </w:rPr>
              <w:t>2</w:t>
            </w:r>
          </w:p>
        </w:tc>
        <w:tc>
          <w:tcPr>
            <w:tcW w:w="1038" w:type="pct"/>
          </w:tcPr>
          <w:p w14:paraId="4CFBABA6" w14:textId="77777777" w:rsidR="0000741B" w:rsidRPr="00D00666" w:rsidRDefault="0000741B" w:rsidP="00800A72">
            <w:pPr>
              <w:pStyle w:val="Tablebodytext"/>
              <w:framePr w:wrap="around"/>
              <w:spacing w:before="0"/>
              <w:rPr>
                <w:sz w:val="20"/>
              </w:rPr>
            </w:pPr>
            <w:r w:rsidRPr="00D00666">
              <w:rPr>
                <w:sz w:val="20"/>
              </w:rPr>
              <w:t>Headwaters Regional Development Commission</w:t>
            </w:r>
          </w:p>
        </w:tc>
        <w:tc>
          <w:tcPr>
            <w:tcW w:w="1136" w:type="pct"/>
          </w:tcPr>
          <w:p w14:paraId="6DF4CD74" w14:textId="77777777" w:rsidR="0000741B" w:rsidRPr="00D00666" w:rsidRDefault="0000741B" w:rsidP="00800A72">
            <w:pPr>
              <w:pStyle w:val="Tablebodytext"/>
              <w:framePr w:wrap="around"/>
              <w:spacing w:before="0"/>
              <w:rPr>
                <w:sz w:val="20"/>
              </w:rPr>
            </w:pPr>
            <w:r w:rsidRPr="00D00666">
              <w:rPr>
                <w:sz w:val="20"/>
              </w:rPr>
              <w:t>Beltrami, Clearwater, Hubbard, Lake of the Woods, Mahnomen</w:t>
            </w:r>
          </w:p>
        </w:tc>
        <w:tc>
          <w:tcPr>
            <w:tcW w:w="1181" w:type="pct"/>
          </w:tcPr>
          <w:p w14:paraId="637AC649" w14:textId="77777777" w:rsidR="0000741B" w:rsidRPr="00D00666" w:rsidRDefault="0000741B" w:rsidP="00800A72">
            <w:pPr>
              <w:pStyle w:val="Tablebodytext"/>
              <w:framePr w:wrap="around"/>
              <w:spacing w:before="0"/>
              <w:rPr>
                <w:sz w:val="20"/>
              </w:rPr>
            </w:pPr>
            <w:r w:rsidRPr="00D00666">
              <w:rPr>
                <w:sz w:val="20"/>
              </w:rPr>
              <w:t>403 4th St NW</w:t>
            </w:r>
            <w:r w:rsidRPr="00D00666">
              <w:rPr>
                <w:sz w:val="20"/>
              </w:rPr>
              <w:br/>
              <w:t>PO Box 906</w:t>
            </w:r>
            <w:r w:rsidRPr="00D00666">
              <w:rPr>
                <w:sz w:val="20"/>
              </w:rPr>
              <w:br/>
              <w:t>Bemidji, MN 56601</w:t>
            </w:r>
          </w:p>
          <w:p w14:paraId="7815D521" w14:textId="77777777" w:rsidR="0000741B" w:rsidRPr="00D00666" w:rsidRDefault="0000741B" w:rsidP="00800A72">
            <w:pPr>
              <w:pStyle w:val="Tablebodytext"/>
              <w:framePr w:wrap="around"/>
              <w:spacing w:before="0"/>
              <w:rPr>
                <w:sz w:val="20"/>
              </w:rPr>
            </w:pPr>
            <w:r w:rsidRPr="00D00666">
              <w:rPr>
                <w:sz w:val="20"/>
              </w:rPr>
              <w:t>218-444-4732</w:t>
            </w:r>
          </w:p>
        </w:tc>
        <w:tc>
          <w:tcPr>
            <w:tcW w:w="1188" w:type="pct"/>
          </w:tcPr>
          <w:p w14:paraId="789E416E" w14:textId="77777777" w:rsidR="0000741B" w:rsidRPr="00D00666" w:rsidRDefault="00B90BF9" w:rsidP="00800A72">
            <w:pPr>
              <w:pStyle w:val="Tablebodytext"/>
              <w:framePr w:wrap="around"/>
              <w:spacing w:before="0"/>
              <w:rPr>
                <w:sz w:val="20"/>
              </w:rPr>
            </w:pPr>
            <w:hyperlink r:id="rId21" w:history="1">
              <w:r w:rsidR="0000741B" w:rsidRPr="00D00666">
                <w:rPr>
                  <w:rStyle w:val="Hyperlink"/>
                  <w:sz w:val="20"/>
                </w:rPr>
                <w:t>www.hrdc.org</w:t>
              </w:r>
            </w:hyperlink>
          </w:p>
        </w:tc>
      </w:tr>
      <w:tr w:rsidR="00532010" w:rsidRPr="00D00666" w14:paraId="3E0ACA28"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5CF3C313" w14:textId="77777777" w:rsidR="0000741B" w:rsidRPr="00D00666" w:rsidRDefault="0000741B" w:rsidP="00800A72">
            <w:pPr>
              <w:pStyle w:val="Tablebodytext"/>
              <w:framePr w:wrap="around"/>
              <w:spacing w:before="0"/>
              <w:rPr>
                <w:sz w:val="20"/>
              </w:rPr>
            </w:pPr>
            <w:r w:rsidRPr="00D00666">
              <w:rPr>
                <w:sz w:val="20"/>
              </w:rPr>
              <w:t>3</w:t>
            </w:r>
          </w:p>
        </w:tc>
        <w:tc>
          <w:tcPr>
            <w:tcW w:w="1038" w:type="pct"/>
          </w:tcPr>
          <w:p w14:paraId="0E8F9728" w14:textId="77777777" w:rsidR="0000741B" w:rsidRPr="00D00666" w:rsidRDefault="0000741B" w:rsidP="00800A72">
            <w:pPr>
              <w:pStyle w:val="Tablebodytext"/>
              <w:framePr w:wrap="around"/>
              <w:spacing w:before="0"/>
              <w:rPr>
                <w:sz w:val="20"/>
              </w:rPr>
            </w:pPr>
            <w:r w:rsidRPr="00D00666">
              <w:rPr>
                <w:sz w:val="20"/>
              </w:rPr>
              <w:t>Arrowhead Regional Development Commission</w:t>
            </w:r>
          </w:p>
        </w:tc>
        <w:tc>
          <w:tcPr>
            <w:tcW w:w="1136" w:type="pct"/>
          </w:tcPr>
          <w:p w14:paraId="35A6988C" w14:textId="77777777" w:rsidR="0000741B" w:rsidRPr="00D00666" w:rsidRDefault="0000741B" w:rsidP="00800A72">
            <w:pPr>
              <w:pStyle w:val="Tablebodytext"/>
              <w:framePr w:wrap="around"/>
              <w:spacing w:before="0"/>
              <w:rPr>
                <w:sz w:val="20"/>
              </w:rPr>
            </w:pPr>
            <w:r w:rsidRPr="00D00666">
              <w:rPr>
                <w:sz w:val="20"/>
              </w:rPr>
              <w:t>Aitkin, Carlton, Cook, Itasca, Koochiching, Lake, St. Louis</w:t>
            </w:r>
          </w:p>
        </w:tc>
        <w:tc>
          <w:tcPr>
            <w:tcW w:w="1181" w:type="pct"/>
          </w:tcPr>
          <w:p w14:paraId="5337037B" w14:textId="77777777" w:rsidR="0000741B" w:rsidRPr="00D00666" w:rsidRDefault="0000741B" w:rsidP="00800A72">
            <w:pPr>
              <w:pStyle w:val="Tablebodytext"/>
              <w:framePr w:wrap="around"/>
              <w:spacing w:before="0"/>
              <w:rPr>
                <w:sz w:val="20"/>
              </w:rPr>
            </w:pPr>
            <w:r w:rsidRPr="00D00666">
              <w:rPr>
                <w:sz w:val="20"/>
              </w:rPr>
              <w:t>221 West 1st St</w:t>
            </w:r>
            <w:r w:rsidRPr="00D00666">
              <w:rPr>
                <w:sz w:val="20"/>
              </w:rPr>
              <w:br/>
              <w:t>Duluth, MN 55802</w:t>
            </w:r>
          </w:p>
          <w:p w14:paraId="008D709C" w14:textId="77777777" w:rsidR="0000741B" w:rsidRPr="00D00666" w:rsidRDefault="0000741B" w:rsidP="00800A72">
            <w:pPr>
              <w:pStyle w:val="Tablebodytext"/>
              <w:framePr w:wrap="around"/>
              <w:spacing w:before="0"/>
              <w:rPr>
                <w:sz w:val="20"/>
              </w:rPr>
            </w:pPr>
            <w:r w:rsidRPr="00D00666">
              <w:rPr>
                <w:sz w:val="20"/>
              </w:rPr>
              <w:t>218-722-5545</w:t>
            </w:r>
          </w:p>
        </w:tc>
        <w:tc>
          <w:tcPr>
            <w:tcW w:w="1188" w:type="pct"/>
          </w:tcPr>
          <w:p w14:paraId="4D25CBDD" w14:textId="77777777" w:rsidR="0000741B" w:rsidRPr="00D00666" w:rsidRDefault="00B90BF9" w:rsidP="00800A72">
            <w:pPr>
              <w:pStyle w:val="Tablebodytext"/>
              <w:framePr w:wrap="around"/>
              <w:spacing w:before="0"/>
              <w:rPr>
                <w:rStyle w:val="Hyperlink"/>
                <w:sz w:val="20"/>
              </w:rPr>
            </w:pPr>
            <w:hyperlink r:id="rId22" w:history="1">
              <w:r w:rsidR="0000741B" w:rsidRPr="00D00666">
                <w:rPr>
                  <w:rStyle w:val="Hyperlink"/>
                  <w:sz w:val="20"/>
                </w:rPr>
                <w:t>www.ardc.org</w:t>
              </w:r>
            </w:hyperlink>
          </w:p>
        </w:tc>
      </w:tr>
      <w:tr w:rsidR="00532010" w:rsidRPr="00D00666" w14:paraId="78487D21" w14:textId="77777777" w:rsidTr="006C59EA">
        <w:trPr>
          <w:trHeight w:val="576"/>
        </w:trPr>
        <w:tc>
          <w:tcPr>
            <w:tcW w:w="456" w:type="pct"/>
          </w:tcPr>
          <w:p w14:paraId="3EFA42EA" w14:textId="77777777" w:rsidR="0000741B" w:rsidRPr="00D00666" w:rsidRDefault="0000741B" w:rsidP="00800A72">
            <w:pPr>
              <w:pStyle w:val="Tablebodytext"/>
              <w:framePr w:wrap="around"/>
              <w:spacing w:before="0"/>
              <w:rPr>
                <w:sz w:val="20"/>
              </w:rPr>
            </w:pPr>
            <w:r w:rsidRPr="00D00666">
              <w:rPr>
                <w:sz w:val="20"/>
              </w:rPr>
              <w:t>4</w:t>
            </w:r>
          </w:p>
        </w:tc>
        <w:tc>
          <w:tcPr>
            <w:tcW w:w="1038" w:type="pct"/>
          </w:tcPr>
          <w:p w14:paraId="21E5D171" w14:textId="77777777" w:rsidR="0000741B" w:rsidRPr="00D00666" w:rsidRDefault="0000741B" w:rsidP="00800A72">
            <w:pPr>
              <w:pStyle w:val="Tablebodytext"/>
              <w:framePr w:wrap="around"/>
              <w:spacing w:before="0"/>
              <w:rPr>
                <w:sz w:val="20"/>
              </w:rPr>
            </w:pPr>
            <w:r w:rsidRPr="00D00666">
              <w:rPr>
                <w:sz w:val="20"/>
              </w:rPr>
              <w:t>West Central Initiative</w:t>
            </w:r>
          </w:p>
        </w:tc>
        <w:tc>
          <w:tcPr>
            <w:tcW w:w="1136" w:type="pct"/>
          </w:tcPr>
          <w:p w14:paraId="08A0AC01" w14:textId="77777777" w:rsidR="0000741B" w:rsidRPr="00D00666" w:rsidRDefault="0000741B" w:rsidP="00800A72">
            <w:pPr>
              <w:pStyle w:val="Tablebodytext"/>
              <w:framePr w:wrap="around"/>
              <w:spacing w:before="0"/>
              <w:rPr>
                <w:sz w:val="20"/>
              </w:rPr>
            </w:pPr>
            <w:r w:rsidRPr="00D00666">
              <w:rPr>
                <w:sz w:val="20"/>
              </w:rPr>
              <w:t>Becker, Clay, Douglas, Grant, Otter Tail, Pope, Stevens, Traverse, Wilkin</w:t>
            </w:r>
          </w:p>
        </w:tc>
        <w:tc>
          <w:tcPr>
            <w:tcW w:w="1181" w:type="pct"/>
          </w:tcPr>
          <w:p w14:paraId="16F34E93" w14:textId="77777777" w:rsidR="0000741B" w:rsidRPr="00D00666" w:rsidRDefault="0000741B" w:rsidP="00800A72">
            <w:pPr>
              <w:pStyle w:val="Tablebodytext"/>
              <w:framePr w:wrap="around"/>
              <w:spacing w:before="0"/>
              <w:rPr>
                <w:sz w:val="20"/>
              </w:rPr>
            </w:pPr>
            <w:r w:rsidRPr="00D00666">
              <w:rPr>
                <w:sz w:val="20"/>
              </w:rPr>
              <w:t>1000 Western Ave</w:t>
            </w:r>
            <w:r w:rsidRPr="00D00666">
              <w:rPr>
                <w:sz w:val="20"/>
              </w:rPr>
              <w:br/>
              <w:t>PO Box 318</w:t>
            </w:r>
            <w:r w:rsidRPr="00D00666">
              <w:rPr>
                <w:sz w:val="20"/>
              </w:rPr>
              <w:br/>
              <w:t>Fergus Falls, MN 56538</w:t>
            </w:r>
          </w:p>
          <w:p w14:paraId="0F1A1753" w14:textId="77777777" w:rsidR="0000741B" w:rsidRPr="00D00666" w:rsidRDefault="0000741B" w:rsidP="00800A72">
            <w:pPr>
              <w:pStyle w:val="Tablebodytext"/>
              <w:framePr w:wrap="around"/>
              <w:spacing w:before="0"/>
              <w:rPr>
                <w:sz w:val="20"/>
              </w:rPr>
            </w:pPr>
            <w:r w:rsidRPr="00D00666">
              <w:rPr>
                <w:sz w:val="20"/>
              </w:rPr>
              <w:t>218-739-2239</w:t>
            </w:r>
          </w:p>
        </w:tc>
        <w:tc>
          <w:tcPr>
            <w:tcW w:w="1188" w:type="pct"/>
          </w:tcPr>
          <w:p w14:paraId="76FD8E49" w14:textId="77777777" w:rsidR="0000741B" w:rsidRPr="00D00666" w:rsidRDefault="00B90BF9" w:rsidP="00800A72">
            <w:pPr>
              <w:pStyle w:val="Tablebodytext"/>
              <w:framePr w:wrap="around"/>
              <w:spacing w:before="0"/>
              <w:rPr>
                <w:rStyle w:val="Hyperlink"/>
                <w:sz w:val="20"/>
              </w:rPr>
            </w:pPr>
            <w:hyperlink r:id="rId23" w:history="1">
              <w:r w:rsidR="0000741B" w:rsidRPr="00D00666">
                <w:rPr>
                  <w:rStyle w:val="Hyperlink"/>
                  <w:sz w:val="20"/>
                </w:rPr>
                <w:t>www.wcif.org</w:t>
              </w:r>
            </w:hyperlink>
          </w:p>
        </w:tc>
      </w:tr>
      <w:tr w:rsidR="00532010" w:rsidRPr="00D00666" w14:paraId="1A561DBB"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0FF54983" w14:textId="77777777" w:rsidR="0000741B" w:rsidRPr="00D00666" w:rsidRDefault="0000741B" w:rsidP="00800A72">
            <w:pPr>
              <w:pStyle w:val="Tablebodytext"/>
              <w:framePr w:wrap="around"/>
              <w:spacing w:before="0"/>
              <w:rPr>
                <w:sz w:val="20"/>
              </w:rPr>
            </w:pPr>
            <w:r w:rsidRPr="00D00666">
              <w:rPr>
                <w:sz w:val="20"/>
              </w:rPr>
              <w:t>5</w:t>
            </w:r>
          </w:p>
        </w:tc>
        <w:tc>
          <w:tcPr>
            <w:tcW w:w="1038" w:type="pct"/>
          </w:tcPr>
          <w:p w14:paraId="5011D711" w14:textId="77777777" w:rsidR="0000741B" w:rsidRPr="00D00666" w:rsidRDefault="0000741B" w:rsidP="00800A72">
            <w:pPr>
              <w:pStyle w:val="Tablebodytext"/>
              <w:framePr w:wrap="around"/>
              <w:spacing w:before="0"/>
              <w:rPr>
                <w:sz w:val="20"/>
              </w:rPr>
            </w:pPr>
            <w:r w:rsidRPr="00D00666">
              <w:rPr>
                <w:sz w:val="20"/>
              </w:rPr>
              <w:t>Region 5 Development Commission</w:t>
            </w:r>
          </w:p>
        </w:tc>
        <w:tc>
          <w:tcPr>
            <w:tcW w:w="1136" w:type="pct"/>
          </w:tcPr>
          <w:p w14:paraId="57749505" w14:textId="77777777" w:rsidR="0000741B" w:rsidRPr="00D00666" w:rsidRDefault="0000741B" w:rsidP="00800A72">
            <w:pPr>
              <w:pStyle w:val="Tablebodytext"/>
              <w:framePr w:wrap="around"/>
              <w:spacing w:before="0"/>
              <w:rPr>
                <w:sz w:val="20"/>
              </w:rPr>
            </w:pPr>
            <w:r w:rsidRPr="00D00666">
              <w:rPr>
                <w:sz w:val="20"/>
              </w:rPr>
              <w:t>Cass, Crow Wing, Morrison, Todd, Wadena</w:t>
            </w:r>
          </w:p>
        </w:tc>
        <w:tc>
          <w:tcPr>
            <w:tcW w:w="1181" w:type="pct"/>
          </w:tcPr>
          <w:p w14:paraId="2E85C599" w14:textId="77777777" w:rsidR="0000741B" w:rsidRPr="00D00666" w:rsidRDefault="0000741B" w:rsidP="00800A72">
            <w:pPr>
              <w:pStyle w:val="Tablebodytext"/>
              <w:framePr w:wrap="around"/>
              <w:spacing w:before="0"/>
              <w:rPr>
                <w:sz w:val="20"/>
              </w:rPr>
            </w:pPr>
            <w:r w:rsidRPr="00D00666">
              <w:rPr>
                <w:sz w:val="20"/>
              </w:rPr>
              <w:t>200 1st Street NE</w:t>
            </w:r>
          </w:p>
          <w:p w14:paraId="5CFA3DD2" w14:textId="77777777" w:rsidR="0000741B" w:rsidRPr="00D00666" w:rsidRDefault="0000741B" w:rsidP="00800A72">
            <w:pPr>
              <w:pStyle w:val="Tablebodytext"/>
              <w:framePr w:wrap="around"/>
              <w:spacing w:before="0"/>
              <w:rPr>
                <w:sz w:val="20"/>
              </w:rPr>
            </w:pPr>
            <w:r w:rsidRPr="00D00666">
              <w:rPr>
                <w:sz w:val="20"/>
              </w:rPr>
              <w:t>Suite 2</w:t>
            </w:r>
            <w:r w:rsidRPr="00D00666">
              <w:rPr>
                <w:sz w:val="20"/>
              </w:rPr>
              <w:br/>
              <w:t>Staples, MN 56479</w:t>
            </w:r>
          </w:p>
          <w:p w14:paraId="072286D2" w14:textId="77777777" w:rsidR="0000741B" w:rsidRPr="00D00666" w:rsidRDefault="0000741B" w:rsidP="00800A72">
            <w:pPr>
              <w:pStyle w:val="Tablebodytext"/>
              <w:framePr w:wrap="around"/>
              <w:spacing w:before="0"/>
              <w:rPr>
                <w:sz w:val="20"/>
              </w:rPr>
            </w:pPr>
            <w:r w:rsidRPr="00D00666">
              <w:rPr>
                <w:sz w:val="20"/>
              </w:rPr>
              <w:t>218-894-3233</w:t>
            </w:r>
          </w:p>
        </w:tc>
        <w:tc>
          <w:tcPr>
            <w:tcW w:w="1188" w:type="pct"/>
          </w:tcPr>
          <w:p w14:paraId="529ADE7C" w14:textId="77777777" w:rsidR="0000741B" w:rsidRPr="00D00666" w:rsidRDefault="00B90BF9" w:rsidP="00800A72">
            <w:pPr>
              <w:pStyle w:val="Tablebodytext"/>
              <w:framePr w:wrap="around"/>
              <w:spacing w:before="0"/>
              <w:rPr>
                <w:rStyle w:val="Hyperlink"/>
                <w:sz w:val="20"/>
              </w:rPr>
            </w:pPr>
            <w:hyperlink r:id="rId24" w:history="1">
              <w:r w:rsidR="0000741B" w:rsidRPr="00D00666">
                <w:rPr>
                  <w:rStyle w:val="Hyperlink"/>
                  <w:sz w:val="20"/>
                </w:rPr>
                <w:t>www.regionfive.org</w:t>
              </w:r>
            </w:hyperlink>
          </w:p>
        </w:tc>
      </w:tr>
      <w:tr w:rsidR="00532010" w:rsidRPr="00D00666" w14:paraId="69893EA4" w14:textId="77777777" w:rsidTr="006C59EA">
        <w:trPr>
          <w:trHeight w:val="576"/>
        </w:trPr>
        <w:tc>
          <w:tcPr>
            <w:tcW w:w="456" w:type="pct"/>
          </w:tcPr>
          <w:p w14:paraId="74BF4AE0" w14:textId="77777777" w:rsidR="0000741B" w:rsidRPr="00D00666" w:rsidRDefault="0000741B" w:rsidP="00800A72">
            <w:pPr>
              <w:pStyle w:val="Tablebodytext"/>
              <w:framePr w:wrap="around"/>
              <w:spacing w:before="0"/>
              <w:rPr>
                <w:sz w:val="20"/>
              </w:rPr>
            </w:pPr>
            <w:r w:rsidRPr="00D00666">
              <w:rPr>
                <w:sz w:val="20"/>
              </w:rPr>
              <w:t>6e</w:t>
            </w:r>
          </w:p>
        </w:tc>
        <w:tc>
          <w:tcPr>
            <w:tcW w:w="1038" w:type="pct"/>
          </w:tcPr>
          <w:p w14:paraId="69A85933" w14:textId="77777777" w:rsidR="0000741B" w:rsidRPr="00D00666" w:rsidRDefault="0000741B" w:rsidP="00800A72">
            <w:pPr>
              <w:pStyle w:val="Tablebodytext"/>
              <w:framePr w:wrap="around"/>
              <w:spacing w:before="0"/>
              <w:rPr>
                <w:sz w:val="20"/>
              </w:rPr>
            </w:pPr>
            <w:r w:rsidRPr="00D00666">
              <w:rPr>
                <w:sz w:val="20"/>
              </w:rPr>
              <w:t>Mid-Minnesota Development Commission</w:t>
            </w:r>
          </w:p>
        </w:tc>
        <w:tc>
          <w:tcPr>
            <w:tcW w:w="1136" w:type="pct"/>
          </w:tcPr>
          <w:p w14:paraId="7A72F408" w14:textId="77777777" w:rsidR="0000741B" w:rsidRPr="00D00666" w:rsidRDefault="0000741B" w:rsidP="00800A72">
            <w:pPr>
              <w:pStyle w:val="Tablebodytext"/>
              <w:framePr w:wrap="around"/>
              <w:spacing w:before="0"/>
              <w:rPr>
                <w:sz w:val="20"/>
              </w:rPr>
            </w:pPr>
            <w:r w:rsidRPr="00D00666">
              <w:rPr>
                <w:sz w:val="20"/>
              </w:rPr>
              <w:t>Kandiyohi, McLeod, Meeker, Renville</w:t>
            </w:r>
          </w:p>
        </w:tc>
        <w:tc>
          <w:tcPr>
            <w:tcW w:w="1181" w:type="pct"/>
          </w:tcPr>
          <w:p w14:paraId="2708D670" w14:textId="77777777" w:rsidR="0000741B" w:rsidRPr="00D00666" w:rsidRDefault="0000741B" w:rsidP="00800A72">
            <w:pPr>
              <w:pStyle w:val="Tablebodytext"/>
              <w:framePr w:wrap="around"/>
              <w:spacing w:before="0"/>
              <w:rPr>
                <w:sz w:val="20"/>
              </w:rPr>
            </w:pPr>
            <w:r w:rsidRPr="00D00666">
              <w:rPr>
                <w:sz w:val="20"/>
              </w:rPr>
              <w:t>333 SW 6th St</w:t>
            </w:r>
          </w:p>
          <w:p w14:paraId="19174029" w14:textId="77777777" w:rsidR="0000741B" w:rsidRPr="00D00666" w:rsidRDefault="0000741B" w:rsidP="00800A72">
            <w:pPr>
              <w:pStyle w:val="Tablebodytext"/>
              <w:framePr w:wrap="around"/>
              <w:spacing w:before="0"/>
              <w:rPr>
                <w:sz w:val="20"/>
              </w:rPr>
            </w:pPr>
            <w:r w:rsidRPr="00D00666">
              <w:rPr>
                <w:sz w:val="20"/>
              </w:rPr>
              <w:t>Suite 2</w:t>
            </w:r>
            <w:r w:rsidRPr="00D00666">
              <w:rPr>
                <w:sz w:val="20"/>
              </w:rPr>
              <w:br/>
              <w:t>Willmar, MN 56201</w:t>
            </w:r>
          </w:p>
          <w:p w14:paraId="2C052496" w14:textId="77777777" w:rsidR="0000741B" w:rsidRPr="00D00666" w:rsidRDefault="0000741B" w:rsidP="00800A72">
            <w:pPr>
              <w:pStyle w:val="Tablebodytext"/>
              <w:framePr w:wrap="around"/>
              <w:spacing w:before="0"/>
              <w:rPr>
                <w:sz w:val="20"/>
              </w:rPr>
            </w:pPr>
            <w:r w:rsidRPr="00D00666">
              <w:rPr>
                <w:sz w:val="20"/>
              </w:rPr>
              <w:t>320-235-8504</w:t>
            </w:r>
          </w:p>
        </w:tc>
        <w:tc>
          <w:tcPr>
            <w:tcW w:w="1188" w:type="pct"/>
          </w:tcPr>
          <w:p w14:paraId="5C59511A" w14:textId="77777777" w:rsidR="0000741B" w:rsidRPr="00D00666" w:rsidRDefault="00B90BF9" w:rsidP="00800A72">
            <w:pPr>
              <w:pStyle w:val="Tablebodytext"/>
              <w:framePr w:wrap="around"/>
              <w:spacing w:before="0"/>
              <w:rPr>
                <w:rStyle w:val="Hyperlink"/>
                <w:sz w:val="20"/>
              </w:rPr>
            </w:pPr>
            <w:hyperlink r:id="rId25" w:history="1">
              <w:r w:rsidR="0000741B" w:rsidRPr="00D00666">
                <w:rPr>
                  <w:rStyle w:val="Hyperlink"/>
                  <w:sz w:val="20"/>
                </w:rPr>
                <w:t>www.mmrdc.org</w:t>
              </w:r>
            </w:hyperlink>
          </w:p>
        </w:tc>
      </w:tr>
      <w:tr w:rsidR="00532010" w:rsidRPr="00D00666" w14:paraId="05A824C3"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5134FE81" w14:textId="77777777" w:rsidR="0000741B" w:rsidRPr="00D00666" w:rsidRDefault="0000741B" w:rsidP="00800A72">
            <w:pPr>
              <w:pStyle w:val="Tablebodytext"/>
              <w:framePr w:wrap="around"/>
              <w:spacing w:before="0"/>
              <w:rPr>
                <w:sz w:val="20"/>
              </w:rPr>
            </w:pPr>
            <w:r w:rsidRPr="00D00666">
              <w:rPr>
                <w:sz w:val="20"/>
              </w:rPr>
              <w:t>6w</w:t>
            </w:r>
          </w:p>
        </w:tc>
        <w:tc>
          <w:tcPr>
            <w:tcW w:w="1038" w:type="pct"/>
          </w:tcPr>
          <w:p w14:paraId="79148E66" w14:textId="77777777" w:rsidR="0000741B" w:rsidRPr="00D00666" w:rsidRDefault="0000741B" w:rsidP="00800A72">
            <w:pPr>
              <w:pStyle w:val="Tablebodytext"/>
              <w:framePr w:wrap="around"/>
              <w:spacing w:before="0"/>
              <w:rPr>
                <w:sz w:val="20"/>
              </w:rPr>
            </w:pPr>
            <w:r w:rsidRPr="00D00666">
              <w:rPr>
                <w:sz w:val="20"/>
              </w:rPr>
              <w:t>Upper Minnesota Valley Regional Development Commission</w:t>
            </w:r>
          </w:p>
        </w:tc>
        <w:tc>
          <w:tcPr>
            <w:tcW w:w="1136" w:type="pct"/>
          </w:tcPr>
          <w:p w14:paraId="24A7E2B5" w14:textId="77777777" w:rsidR="0000741B" w:rsidRPr="00D00666" w:rsidRDefault="0000741B" w:rsidP="00800A72">
            <w:pPr>
              <w:pStyle w:val="Tablebodytext"/>
              <w:framePr w:wrap="around"/>
              <w:spacing w:before="0"/>
              <w:rPr>
                <w:sz w:val="20"/>
              </w:rPr>
            </w:pPr>
            <w:r w:rsidRPr="00D00666">
              <w:rPr>
                <w:sz w:val="20"/>
              </w:rPr>
              <w:t>Big Stone, Chippewa, Lac qui Parle, Swift, Yellow Medicine</w:t>
            </w:r>
          </w:p>
        </w:tc>
        <w:tc>
          <w:tcPr>
            <w:tcW w:w="1181" w:type="pct"/>
          </w:tcPr>
          <w:p w14:paraId="57B0F2C6" w14:textId="77777777" w:rsidR="0000741B" w:rsidRPr="00D00666" w:rsidRDefault="0000741B" w:rsidP="00800A72">
            <w:pPr>
              <w:pStyle w:val="Tablebodytext"/>
              <w:framePr w:wrap="around"/>
              <w:spacing w:before="0"/>
              <w:rPr>
                <w:sz w:val="20"/>
              </w:rPr>
            </w:pPr>
            <w:r w:rsidRPr="00D00666">
              <w:rPr>
                <w:sz w:val="20"/>
              </w:rPr>
              <w:t xml:space="preserve">323 W </w:t>
            </w:r>
            <w:proofErr w:type="spellStart"/>
            <w:r w:rsidRPr="00D00666">
              <w:rPr>
                <w:sz w:val="20"/>
              </w:rPr>
              <w:t>Schlieman</w:t>
            </w:r>
            <w:proofErr w:type="spellEnd"/>
            <w:r w:rsidRPr="00D00666">
              <w:rPr>
                <w:sz w:val="20"/>
              </w:rPr>
              <w:t xml:space="preserve"> Ave</w:t>
            </w:r>
            <w:r w:rsidRPr="00D00666">
              <w:rPr>
                <w:sz w:val="20"/>
              </w:rPr>
              <w:br/>
              <w:t>Appleton, MN 56208</w:t>
            </w:r>
          </w:p>
          <w:p w14:paraId="3A5E7889" w14:textId="77777777" w:rsidR="0000741B" w:rsidRPr="00D00666" w:rsidRDefault="0000741B" w:rsidP="00800A72">
            <w:pPr>
              <w:pStyle w:val="Tablebodytext"/>
              <w:framePr w:wrap="around"/>
              <w:spacing w:before="0"/>
              <w:rPr>
                <w:sz w:val="20"/>
              </w:rPr>
            </w:pPr>
            <w:r w:rsidRPr="00D00666">
              <w:rPr>
                <w:sz w:val="20"/>
              </w:rPr>
              <w:t>320-289-1981</w:t>
            </w:r>
          </w:p>
        </w:tc>
        <w:tc>
          <w:tcPr>
            <w:tcW w:w="1188" w:type="pct"/>
          </w:tcPr>
          <w:p w14:paraId="5542FB1B" w14:textId="77777777" w:rsidR="0000741B" w:rsidRPr="00D00666" w:rsidRDefault="00B90BF9" w:rsidP="00800A72">
            <w:pPr>
              <w:pStyle w:val="Tablebodytext"/>
              <w:framePr w:wrap="around"/>
              <w:spacing w:before="0"/>
              <w:rPr>
                <w:rStyle w:val="Hyperlink"/>
                <w:sz w:val="20"/>
              </w:rPr>
            </w:pPr>
            <w:hyperlink r:id="rId26" w:history="1">
              <w:r w:rsidR="0000741B" w:rsidRPr="00D00666">
                <w:rPr>
                  <w:rStyle w:val="Hyperlink"/>
                  <w:sz w:val="20"/>
                </w:rPr>
                <w:t>www.umvrdc.org</w:t>
              </w:r>
            </w:hyperlink>
          </w:p>
        </w:tc>
      </w:tr>
      <w:tr w:rsidR="00532010" w:rsidRPr="00D00666" w14:paraId="2243537E" w14:textId="77777777" w:rsidTr="006C59EA">
        <w:trPr>
          <w:trHeight w:val="576"/>
        </w:trPr>
        <w:tc>
          <w:tcPr>
            <w:tcW w:w="456" w:type="pct"/>
          </w:tcPr>
          <w:p w14:paraId="1E96FA2D" w14:textId="77777777" w:rsidR="0000741B" w:rsidRPr="00D00666" w:rsidRDefault="0000741B" w:rsidP="00800A72">
            <w:pPr>
              <w:pStyle w:val="Tablebodytext"/>
              <w:framePr w:wrap="around"/>
              <w:spacing w:before="0"/>
              <w:rPr>
                <w:sz w:val="20"/>
              </w:rPr>
            </w:pPr>
            <w:r w:rsidRPr="00D00666">
              <w:rPr>
                <w:sz w:val="20"/>
              </w:rPr>
              <w:t>7e</w:t>
            </w:r>
          </w:p>
        </w:tc>
        <w:tc>
          <w:tcPr>
            <w:tcW w:w="1038" w:type="pct"/>
          </w:tcPr>
          <w:p w14:paraId="21083FB4" w14:textId="77777777" w:rsidR="0000741B" w:rsidRPr="00D00666" w:rsidRDefault="0000741B" w:rsidP="00800A72">
            <w:pPr>
              <w:pStyle w:val="Tablebodytext"/>
              <w:framePr w:wrap="around"/>
              <w:spacing w:before="0"/>
              <w:rPr>
                <w:sz w:val="20"/>
              </w:rPr>
            </w:pPr>
            <w:r w:rsidRPr="00D00666">
              <w:rPr>
                <w:sz w:val="20"/>
              </w:rPr>
              <w:t>East Central Regional Development Commission</w:t>
            </w:r>
          </w:p>
        </w:tc>
        <w:tc>
          <w:tcPr>
            <w:tcW w:w="1136" w:type="pct"/>
          </w:tcPr>
          <w:p w14:paraId="5480AE70" w14:textId="77777777" w:rsidR="0000741B" w:rsidRPr="00D00666" w:rsidRDefault="0000741B" w:rsidP="00800A72">
            <w:pPr>
              <w:pStyle w:val="Tablebodytext"/>
              <w:framePr w:wrap="around"/>
              <w:spacing w:before="0"/>
              <w:rPr>
                <w:sz w:val="20"/>
              </w:rPr>
            </w:pPr>
            <w:r w:rsidRPr="00D00666">
              <w:rPr>
                <w:sz w:val="20"/>
              </w:rPr>
              <w:t>Chisago, Isanti, Kanabec, Mille Lacs, Pine</w:t>
            </w:r>
          </w:p>
        </w:tc>
        <w:tc>
          <w:tcPr>
            <w:tcW w:w="1181" w:type="pct"/>
          </w:tcPr>
          <w:p w14:paraId="67B0D48E" w14:textId="77777777" w:rsidR="0000741B" w:rsidRPr="00D00666" w:rsidRDefault="0000741B" w:rsidP="00800A72">
            <w:pPr>
              <w:pStyle w:val="Tablebodytext"/>
              <w:framePr w:wrap="around"/>
              <w:spacing w:before="0"/>
              <w:rPr>
                <w:sz w:val="20"/>
              </w:rPr>
            </w:pPr>
            <w:r w:rsidRPr="00D00666">
              <w:rPr>
                <w:sz w:val="20"/>
              </w:rPr>
              <w:t>100 S Park St</w:t>
            </w:r>
            <w:r w:rsidRPr="00D00666">
              <w:rPr>
                <w:sz w:val="20"/>
              </w:rPr>
              <w:br/>
              <w:t>Mora, MN 55051</w:t>
            </w:r>
          </w:p>
          <w:p w14:paraId="05D72B93" w14:textId="77777777" w:rsidR="0000741B" w:rsidRPr="00D00666" w:rsidRDefault="0000741B" w:rsidP="00800A72">
            <w:pPr>
              <w:pStyle w:val="Tablebodytext"/>
              <w:framePr w:wrap="around"/>
              <w:spacing w:before="0"/>
              <w:rPr>
                <w:sz w:val="20"/>
              </w:rPr>
            </w:pPr>
            <w:r w:rsidRPr="00D00666">
              <w:rPr>
                <w:sz w:val="20"/>
              </w:rPr>
              <w:t>320-679-4065</w:t>
            </w:r>
          </w:p>
        </w:tc>
        <w:tc>
          <w:tcPr>
            <w:tcW w:w="1188" w:type="pct"/>
          </w:tcPr>
          <w:p w14:paraId="2AAF4DAB" w14:textId="39A19649" w:rsidR="0000741B" w:rsidRPr="00D00666" w:rsidRDefault="00B90BF9" w:rsidP="00800A72">
            <w:pPr>
              <w:pStyle w:val="Tablebodytext"/>
              <w:framePr w:wrap="around"/>
              <w:spacing w:before="0"/>
              <w:rPr>
                <w:rStyle w:val="Hyperlink"/>
                <w:sz w:val="20"/>
              </w:rPr>
            </w:pPr>
            <w:hyperlink r:id="rId27" w:history="1">
              <w:r w:rsidR="00F118B1">
                <w:rPr>
                  <w:rStyle w:val="Hyperlink"/>
                  <w:sz w:val="20"/>
                </w:rPr>
                <w:t>http://www.ecrdc.org/</w:t>
              </w:r>
            </w:hyperlink>
          </w:p>
        </w:tc>
      </w:tr>
      <w:tr w:rsidR="00E7055D" w:rsidRPr="00D00666" w14:paraId="5809C6CB" w14:textId="77777777" w:rsidTr="00E7055D">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76B7E336" w14:textId="0A1C4E1D" w:rsidR="00E7055D" w:rsidRPr="00D00666" w:rsidRDefault="00E7055D" w:rsidP="00800A72">
            <w:pPr>
              <w:pStyle w:val="Tablebodytext"/>
              <w:framePr w:wrap="around"/>
              <w:spacing w:before="0"/>
              <w:rPr>
                <w:sz w:val="20"/>
              </w:rPr>
            </w:pPr>
            <w:r w:rsidRPr="00D00666">
              <w:rPr>
                <w:sz w:val="20"/>
              </w:rPr>
              <w:t>7W</w:t>
            </w:r>
          </w:p>
        </w:tc>
        <w:tc>
          <w:tcPr>
            <w:tcW w:w="1038" w:type="pct"/>
          </w:tcPr>
          <w:p w14:paraId="07949292" w14:textId="6C72226E" w:rsidR="00E7055D" w:rsidRPr="00D00666" w:rsidRDefault="00E7055D" w:rsidP="00800A72">
            <w:pPr>
              <w:pStyle w:val="Tablebodytext"/>
              <w:framePr w:wrap="around"/>
              <w:spacing w:before="0"/>
              <w:rPr>
                <w:sz w:val="20"/>
              </w:rPr>
            </w:pPr>
            <w:r w:rsidRPr="00D00666">
              <w:rPr>
                <w:sz w:val="20"/>
              </w:rPr>
              <w:t>Administered by MnDOT District 3</w:t>
            </w:r>
          </w:p>
        </w:tc>
        <w:tc>
          <w:tcPr>
            <w:tcW w:w="1136" w:type="pct"/>
          </w:tcPr>
          <w:p w14:paraId="69C79991" w14:textId="30A620C8" w:rsidR="00E7055D" w:rsidRPr="00D00666" w:rsidRDefault="00E7055D" w:rsidP="00800A72">
            <w:pPr>
              <w:pStyle w:val="Tablebodytext"/>
              <w:framePr w:hSpace="0" w:wrap="auto" w:vAnchor="margin" w:hAnchor="text" w:xAlign="left" w:yAlign="inline"/>
              <w:spacing w:before="0"/>
              <w:suppressOverlap w:val="0"/>
              <w:rPr>
                <w:sz w:val="20"/>
              </w:rPr>
            </w:pPr>
            <w:r w:rsidRPr="00D00666">
              <w:rPr>
                <w:sz w:val="20"/>
              </w:rPr>
              <w:t>Benton, Sherburne, Stearns and Wright</w:t>
            </w:r>
          </w:p>
        </w:tc>
        <w:tc>
          <w:tcPr>
            <w:tcW w:w="1181" w:type="pct"/>
          </w:tcPr>
          <w:p w14:paraId="295B482A" w14:textId="20FCDC08" w:rsidR="00E7055D" w:rsidRPr="00D00666" w:rsidRDefault="00E7055D" w:rsidP="00800A72">
            <w:pPr>
              <w:pStyle w:val="Tablebodytext"/>
              <w:framePr w:wrap="around"/>
              <w:spacing w:before="0"/>
              <w:rPr>
                <w:sz w:val="20"/>
              </w:rPr>
            </w:pPr>
            <w:r w:rsidRPr="00D00666">
              <w:rPr>
                <w:sz w:val="20"/>
              </w:rPr>
              <w:t>7694 Industrial Park Road</w:t>
            </w:r>
            <w:r w:rsidRPr="00D00666">
              <w:rPr>
                <w:sz w:val="20"/>
              </w:rPr>
              <w:br/>
              <w:t>Baxter, MN 56425</w:t>
            </w:r>
            <w:r w:rsidRPr="00D00666">
              <w:rPr>
                <w:sz w:val="20"/>
              </w:rPr>
              <w:br/>
              <w:t>218-828-5700</w:t>
            </w:r>
          </w:p>
        </w:tc>
        <w:tc>
          <w:tcPr>
            <w:tcW w:w="1188" w:type="pct"/>
          </w:tcPr>
          <w:p w14:paraId="2DEC29BB" w14:textId="208BF408" w:rsidR="00E7055D" w:rsidRPr="00D00666" w:rsidRDefault="00B90BF9" w:rsidP="00800A72">
            <w:pPr>
              <w:pStyle w:val="Tablebodytext"/>
              <w:framePr w:wrap="around"/>
              <w:spacing w:before="0"/>
              <w:rPr>
                <w:rStyle w:val="Hyperlink"/>
                <w:sz w:val="20"/>
              </w:rPr>
            </w:pPr>
            <w:hyperlink r:id="rId28" w:history="1">
              <w:r w:rsidR="00E7055D" w:rsidRPr="00D00666">
                <w:rPr>
                  <w:rStyle w:val="Hyperlink"/>
                  <w:sz w:val="20"/>
                </w:rPr>
                <w:t>www.dot.state.mn.us/d3/atp</w:t>
              </w:r>
            </w:hyperlink>
          </w:p>
        </w:tc>
      </w:tr>
      <w:tr w:rsidR="00532010" w:rsidRPr="00D00666" w14:paraId="353AD1F5" w14:textId="77777777" w:rsidTr="006C59EA">
        <w:trPr>
          <w:trHeight w:val="576"/>
        </w:trPr>
        <w:tc>
          <w:tcPr>
            <w:tcW w:w="456" w:type="pct"/>
          </w:tcPr>
          <w:p w14:paraId="0BE6CF5C" w14:textId="77777777" w:rsidR="0000741B" w:rsidRPr="00D00666" w:rsidRDefault="0000741B" w:rsidP="00800A72">
            <w:pPr>
              <w:pStyle w:val="Tablebodytext"/>
              <w:framePr w:wrap="around"/>
              <w:spacing w:before="0"/>
              <w:rPr>
                <w:sz w:val="20"/>
              </w:rPr>
            </w:pPr>
            <w:r w:rsidRPr="00D00666">
              <w:rPr>
                <w:sz w:val="20"/>
              </w:rPr>
              <w:t>8</w:t>
            </w:r>
          </w:p>
        </w:tc>
        <w:tc>
          <w:tcPr>
            <w:tcW w:w="1038" w:type="pct"/>
          </w:tcPr>
          <w:p w14:paraId="30ADB3F2" w14:textId="77777777" w:rsidR="0000741B" w:rsidRPr="00D00666" w:rsidRDefault="0000741B" w:rsidP="00800A72">
            <w:pPr>
              <w:pStyle w:val="Tablebodytext"/>
              <w:framePr w:wrap="around"/>
              <w:spacing w:before="0"/>
              <w:rPr>
                <w:sz w:val="20"/>
              </w:rPr>
            </w:pPr>
            <w:r w:rsidRPr="00D00666">
              <w:rPr>
                <w:sz w:val="20"/>
              </w:rPr>
              <w:t>Southwest Regional Development Commission</w:t>
            </w:r>
          </w:p>
        </w:tc>
        <w:tc>
          <w:tcPr>
            <w:tcW w:w="1136" w:type="pct"/>
          </w:tcPr>
          <w:p w14:paraId="12DD153F" w14:textId="77777777" w:rsidR="0000741B" w:rsidRPr="00D00666" w:rsidRDefault="0000741B" w:rsidP="00800A72">
            <w:pPr>
              <w:pStyle w:val="Tablebodytext"/>
              <w:framePr w:wrap="around"/>
              <w:spacing w:before="0"/>
              <w:rPr>
                <w:sz w:val="20"/>
              </w:rPr>
            </w:pPr>
            <w:r w:rsidRPr="00D00666">
              <w:rPr>
                <w:sz w:val="20"/>
              </w:rPr>
              <w:t>Cottonwood, Jackson, Lincoln, Lyon, Murray, Nobles, Pipestone, Redwood, Rock</w:t>
            </w:r>
          </w:p>
        </w:tc>
        <w:tc>
          <w:tcPr>
            <w:tcW w:w="1181" w:type="pct"/>
          </w:tcPr>
          <w:p w14:paraId="4684CC8E" w14:textId="77777777" w:rsidR="0000741B" w:rsidRPr="00D00666" w:rsidRDefault="0000741B" w:rsidP="00800A72">
            <w:pPr>
              <w:pStyle w:val="Tablebodytext"/>
              <w:framePr w:wrap="around"/>
              <w:spacing w:before="0"/>
              <w:rPr>
                <w:sz w:val="20"/>
              </w:rPr>
            </w:pPr>
            <w:r w:rsidRPr="00D00666">
              <w:rPr>
                <w:sz w:val="20"/>
              </w:rPr>
              <w:t>2401 Broadway Ave</w:t>
            </w:r>
            <w:r w:rsidRPr="00D00666">
              <w:rPr>
                <w:sz w:val="20"/>
              </w:rPr>
              <w:br/>
              <w:t>Suite 1</w:t>
            </w:r>
            <w:r w:rsidRPr="00D00666">
              <w:rPr>
                <w:sz w:val="20"/>
              </w:rPr>
              <w:br/>
              <w:t>Slayton, MN 56172</w:t>
            </w:r>
          </w:p>
          <w:p w14:paraId="6FA8460A" w14:textId="77777777" w:rsidR="0000741B" w:rsidRPr="00D00666" w:rsidRDefault="0000741B" w:rsidP="00800A72">
            <w:pPr>
              <w:pStyle w:val="Tablebodytext"/>
              <w:framePr w:wrap="around"/>
              <w:spacing w:before="0"/>
              <w:rPr>
                <w:sz w:val="20"/>
              </w:rPr>
            </w:pPr>
            <w:r w:rsidRPr="00D00666">
              <w:rPr>
                <w:sz w:val="20"/>
              </w:rPr>
              <w:t>507-836-8547</w:t>
            </w:r>
          </w:p>
        </w:tc>
        <w:tc>
          <w:tcPr>
            <w:tcW w:w="1188" w:type="pct"/>
          </w:tcPr>
          <w:p w14:paraId="2593E166" w14:textId="77777777" w:rsidR="0000741B" w:rsidRPr="00D00666" w:rsidRDefault="00B90BF9" w:rsidP="00800A72">
            <w:pPr>
              <w:pStyle w:val="Tablebodytext"/>
              <w:framePr w:wrap="around"/>
              <w:spacing w:before="0"/>
              <w:rPr>
                <w:rStyle w:val="Hyperlink"/>
                <w:sz w:val="20"/>
              </w:rPr>
            </w:pPr>
            <w:hyperlink r:id="rId29" w:history="1">
              <w:r w:rsidR="0000741B" w:rsidRPr="00D00666">
                <w:rPr>
                  <w:rStyle w:val="Hyperlink"/>
                  <w:sz w:val="20"/>
                </w:rPr>
                <w:t>www.swrdc.org</w:t>
              </w:r>
            </w:hyperlink>
          </w:p>
        </w:tc>
      </w:tr>
      <w:tr w:rsidR="00532010" w:rsidRPr="00D00666" w14:paraId="005A83CA"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56" w:type="pct"/>
          </w:tcPr>
          <w:p w14:paraId="2C957DEB" w14:textId="77777777" w:rsidR="0000741B" w:rsidRPr="00D00666" w:rsidRDefault="0000741B" w:rsidP="00800A72">
            <w:pPr>
              <w:pStyle w:val="Tablebodytext"/>
              <w:framePr w:wrap="around"/>
              <w:spacing w:before="0"/>
              <w:rPr>
                <w:sz w:val="20"/>
              </w:rPr>
            </w:pPr>
            <w:r w:rsidRPr="00D00666">
              <w:rPr>
                <w:sz w:val="20"/>
              </w:rPr>
              <w:t>9</w:t>
            </w:r>
          </w:p>
        </w:tc>
        <w:tc>
          <w:tcPr>
            <w:tcW w:w="1038" w:type="pct"/>
          </w:tcPr>
          <w:p w14:paraId="7E0C7902" w14:textId="77777777" w:rsidR="0000741B" w:rsidRPr="00D00666" w:rsidRDefault="0000741B" w:rsidP="00800A72">
            <w:pPr>
              <w:pStyle w:val="Tablebodytext"/>
              <w:framePr w:wrap="around"/>
              <w:spacing w:before="0"/>
              <w:rPr>
                <w:sz w:val="20"/>
              </w:rPr>
            </w:pPr>
            <w:r w:rsidRPr="00D00666">
              <w:rPr>
                <w:sz w:val="20"/>
              </w:rPr>
              <w:t>Region 9 Development Commission</w:t>
            </w:r>
          </w:p>
        </w:tc>
        <w:tc>
          <w:tcPr>
            <w:tcW w:w="1136" w:type="pct"/>
          </w:tcPr>
          <w:p w14:paraId="3F8B3D5C" w14:textId="77777777" w:rsidR="0000741B" w:rsidRPr="00D00666" w:rsidRDefault="00532010" w:rsidP="00800A72">
            <w:pPr>
              <w:pStyle w:val="Tablebodytext"/>
              <w:framePr w:wrap="around"/>
              <w:spacing w:before="0"/>
              <w:rPr>
                <w:sz w:val="20"/>
              </w:rPr>
            </w:pPr>
            <w:r w:rsidRPr="00D00666">
              <w:rPr>
                <w:sz w:val="20"/>
              </w:rPr>
              <w:t xml:space="preserve">Blue Earth, Brown, </w:t>
            </w:r>
            <w:r w:rsidR="003E7924" w:rsidRPr="00D00666">
              <w:rPr>
                <w:sz w:val="20"/>
              </w:rPr>
              <w:t>Faribault</w:t>
            </w:r>
            <w:r w:rsidRPr="00D00666">
              <w:rPr>
                <w:sz w:val="20"/>
              </w:rPr>
              <w:t>, Le Sue</w:t>
            </w:r>
            <w:r w:rsidR="003E7924" w:rsidRPr="00D00666">
              <w:rPr>
                <w:sz w:val="20"/>
              </w:rPr>
              <w:t>u</w:t>
            </w:r>
            <w:r w:rsidRPr="00D00666">
              <w:rPr>
                <w:sz w:val="20"/>
              </w:rPr>
              <w:t>r, Martin, Nicollet, Sibley, Waseca, Watonwan</w:t>
            </w:r>
          </w:p>
        </w:tc>
        <w:tc>
          <w:tcPr>
            <w:tcW w:w="1181" w:type="pct"/>
          </w:tcPr>
          <w:p w14:paraId="19A88B28" w14:textId="6FDAF761" w:rsidR="0000741B" w:rsidRPr="00D00666" w:rsidRDefault="005E1FB9" w:rsidP="00800A72">
            <w:pPr>
              <w:pStyle w:val="Tablebodytext"/>
              <w:framePr w:wrap="around"/>
              <w:spacing w:before="0"/>
              <w:rPr>
                <w:sz w:val="20"/>
              </w:rPr>
            </w:pPr>
            <w:r>
              <w:rPr>
                <w:sz w:val="20"/>
              </w:rPr>
              <w:t xml:space="preserve">3 Civic Center Plaza     Suite 310              </w:t>
            </w:r>
            <w:r w:rsidR="0091588D">
              <w:rPr>
                <w:sz w:val="20"/>
              </w:rPr>
              <w:t>Mankato, MN 56001</w:t>
            </w:r>
          </w:p>
          <w:p w14:paraId="71EF2CA9" w14:textId="77777777" w:rsidR="0000741B" w:rsidRPr="00D00666" w:rsidRDefault="0000741B" w:rsidP="00800A72">
            <w:pPr>
              <w:pStyle w:val="Tablebodytext"/>
              <w:framePr w:wrap="around"/>
              <w:spacing w:before="0"/>
              <w:rPr>
                <w:sz w:val="20"/>
              </w:rPr>
            </w:pPr>
            <w:r w:rsidRPr="00D00666">
              <w:rPr>
                <w:sz w:val="20"/>
              </w:rPr>
              <w:t>507-387-5643</w:t>
            </w:r>
          </w:p>
        </w:tc>
        <w:tc>
          <w:tcPr>
            <w:tcW w:w="1188" w:type="pct"/>
          </w:tcPr>
          <w:p w14:paraId="7F9132E5" w14:textId="77777777" w:rsidR="0000741B" w:rsidRPr="00D00666" w:rsidRDefault="00B90BF9" w:rsidP="00800A72">
            <w:pPr>
              <w:pStyle w:val="Tablebodytext"/>
              <w:framePr w:wrap="around"/>
              <w:spacing w:before="0"/>
              <w:rPr>
                <w:rStyle w:val="Hyperlink"/>
                <w:sz w:val="20"/>
              </w:rPr>
            </w:pPr>
            <w:hyperlink r:id="rId30" w:history="1">
              <w:r w:rsidR="0000741B" w:rsidRPr="00D00666">
                <w:rPr>
                  <w:rStyle w:val="Hyperlink"/>
                  <w:sz w:val="20"/>
                </w:rPr>
                <w:t>www.rndc.org</w:t>
              </w:r>
            </w:hyperlink>
          </w:p>
        </w:tc>
      </w:tr>
      <w:tr w:rsidR="00E7055D" w:rsidRPr="00D00666" w14:paraId="7D1CED9A" w14:textId="77777777" w:rsidTr="006C59EA">
        <w:trPr>
          <w:trHeight w:val="576"/>
        </w:trPr>
        <w:tc>
          <w:tcPr>
            <w:tcW w:w="456" w:type="pct"/>
          </w:tcPr>
          <w:p w14:paraId="561407DA" w14:textId="59D422E2" w:rsidR="00E7055D" w:rsidRPr="00D00666" w:rsidRDefault="00E7055D" w:rsidP="00800A72">
            <w:pPr>
              <w:pStyle w:val="Tablebodytext"/>
              <w:framePr w:wrap="around"/>
              <w:spacing w:before="0"/>
              <w:rPr>
                <w:sz w:val="20"/>
              </w:rPr>
            </w:pPr>
            <w:r w:rsidRPr="00D00666">
              <w:rPr>
                <w:sz w:val="20"/>
              </w:rPr>
              <w:t>10</w:t>
            </w:r>
          </w:p>
        </w:tc>
        <w:tc>
          <w:tcPr>
            <w:tcW w:w="1038" w:type="pct"/>
          </w:tcPr>
          <w:p w14:paraId="597E2204" w14:textId="719FB558" w:rsidR="00E7055D" w:rsidRPr="00D00666" w:rsidRDefault="00E7055D" w:rsidP="00800A72">
            <w:pPr>
              <w:pStyle w:val="Tablebodytext"/>
              <w:framePr w:wrap="around"/>
              <w:spacing w:before="0"/>
              <w:rPr>
                <w:sz w:val="20"/>
              </w:rPr>
            </w:pPr>
            <w:r w:rsidRPr="00D00666">
              <w:rPr>
                <w:sz w:val="20"/>
              </w:rPr>
              <w:t>Administered by MnDOT District 6</w:t>
            </w:r>
          </w:p>
        </w:tc>
        <w:tc>
          <w:tcPr>
            <w:tcW w:w="1136" w:type="pct"/>
          </w:tcPr>
          <w:p w14:paraId="56EBDBE7" w14:textId="08CA69A6" w:rsidR="00E7055D" w:rsidRPr="00D00666" w:rsidRDefault="00E7055D" w:rsidP="00800A72">
            <w:pPr>
              <w:pStyle w:val="Tablebodytext"/>
              <w:framePr w:hSpace="0" w:wrap="auto" w:vAnchor="margin" w:hAnchor="text" w:xAlign="left" w:yAlign="inline"/>
              <w:spacing w:before="0"/>
              <w:suppressOverlap w:val="0"/>
              <w:rPr>
                <w:sz w:val="20"/>
              </w:rPr>
            </w:pPr>
            <w:r w:rsidRPr="00D00666">
              <w:rPr>
                <w:sz w:val="20"/>
              </w:rPr>
              <w:t>Rice, Goodhue, Wabasha, Steele, Dodge, Olmsted, Winona, Freeborn, Mower, Fillmore, Houston</w:t>
            </w:r>
          </w:p>
        </w:tc>
        <w:tc>
          <w:tcPr>
            <w:tcW w:w="1181" w:type="pct"/>
          </w:tcPr>
          <w:p w14:paraId="31600EB3" w14:textId="7BA90AFB" w:rsidR="00E7055D" w:rsidRPr="00D00666" w:rsidRDefault="00E7055D" w:rsidP="00800A72">
            <w:pPr>
              <w:pStyle w:val="Tablebodytext"/>
              <w:framePr w:wrap="around"/>
              <w:spacing w:before="0"/>
              <w:rPr>
                <w:sz w:val="20"/>
              </w:rPr>
            </w:pPr>
            <w:r w:rsidRPr="00D00666">
              <w:rPr>
                <w:sz w:val="20"/>
              </w:rPr>
              <w:t>2900 48</w:t>
            </w:r>
            <w:r w:rsidRPr="00D00666">
              <w:rPr>
                <w:sz w:val="20"/>
                <w:vertAlign w:val="superscript"/>
              </w:rPr>
              <w:t>th</w:t>
            </w:r>
            <w:r w:rsidRPr="00D00666">
              <w:rPr>
                <w:sz w:val="20"/>
              </w:rPr>
              <w:t xml:space="preserve"> Street NW</w:t>
            </w:r>
            <w:r w:rsidRPr="00D00666">
              <w:rPr>
                <w:sz w:val="20"/>
              </w:rPr>
              <w:br/>
              <w:t>Rochester, MN 55901</w:t>
            </w:r>
            <w:r w:rsidRPr="00D00666">
              <w:rPr>
                <w:sz w:val="20"/>
              </w:rPr>
              <w:br/>
              <w:t>507-286-7500</w:t>
            </w:r>
          </w:p>
        </w:tc>
        <w:tc>
          <w:tcPr>
            <w:tcW w:w="1188" w:type="pct"/>
          </w:tcPr>
          <w:p w14:paraId="4D20C470" w14:textId="58679F5C" w:rsidR="00E7055D" w:rsidRPr="00D00666" w:rsidRDefault="00B90BF9" w:rsidP="00800A72">
            <w:pPr>
              <w:pStyle w:val="Tablebodytext"/>
              <w:framePr w:wrap="around"/>
              <w:spacing w:before="0"/>
              <w:rPr>
                <w:rStyle w:val="Hyperlink"/>
                <w:sz w:val="20"/>
              </w:rPr>
            </w:pPr>
            <w:hyperlink r:id="rId31" w:history="1">
              <w:r w:rsidR="00E7055D" w:rsidRPr="00D00666">
                <w:rPr>
                  <w:rStyle w:val="Hyperlink"/>
                  <w:sz w:val="20"/>
                </w:rPr>
                <w:t>www.dot.state.mn.us/d6/atp</w:t>
              </w:r>
            </w:hyperlink>
          </w:p>
        </w:tc>
      </w:tr>
    </w:tbl>
    <w:p w14:paraId="2B7E94F5" w14:textId="65D4BFA6" w:rsidR="006C59EA" w:rsidRDefault="006C59EA">
      <w:pPr>
        <w:rPr>
          <w:rFonts w:asciiTheme="minorHAnsi" w:eastAsiaTheme="majorEastAsia" w:hAnsiTheme="minorHAnsi" w:cs="Arial"/>
          <w:b/>
          <w:color w:val="003865"/>
        </w:rPr>
      </w:pPr>
    </w:p>
    <w:p w14:paraId="322533CD" w14:textId="77777777" w:rsidR="00F064E2" w:rsidRPr="00BB3313" w:rsidRDefault="00C85621" w:rsidP="00532010">
      <w:pPr>
        <w:pStyle w:val="Heading3"/>
      </w:pPr>
      <w:bookmarkStart w:id="29" w:name="_Toc525152372"/>
      <w:r>
        <w:lastRenderedPageBreak/>
        <w:t>Metropolitan Planning Organization Contact Information</w:t>
      </w:r>
      <w:bookmarkEnd w:id="29"/>
    </w:p>
    <w:tbl>
      <w:tblPr>
        <w:tblStyle w:val="PlainTable1"/>
        <w:tblW w:w="5000" w:type="pct"/>
        <w:tblLook w:val="0420" w:firstRow="1" w:lastRow="0" w:firstColumn="0" w:lastColumn="0" w:noHBand="0" w:noVBand="1"/>
      </w:tblPr>
      <w:tblGrid>
        <w:gridCol w:w="3330"/>
        <w:gridCol w:w="3361"/>
        <w:gridCol w:w="3379"/>
      </w:tblGrid>
      <w:tr w:rsidR="001B08B0" w:rsidRPr="00532010" w14:paraId="6B1AA03E" w14:textId="77777777" w:rsidTr="006C59EA">
        <w:trPr>
          <w:cnfStyle w:val="100000000000" w:firstRow="1" w:lastRow="0" w:firstColumn="0" w:lastColumn="0" w:oddVBand="0" w:evenVBand="0" w:oddHBand="0" w:evenHBand="0" w:firstRowFirstColumn="0" w:firstRowLastColumn="0" w:lastRowFirstColumn="0" w:lastRowLastColumn="0"/>
          <w:trHeight w:val="576"/>
          <w:tblHeader/>
        </w:trPr>
        <w:tc>
          <w:tcPr>
            <w:tcW w:w="1653" w:type="pct"/>
            <w:shd w:val="clear" w:color="auto" w:fill="D9D9D9" w:themeFill="background1" w:themeFillShade="D9"/>
          </w:tcPr>
          <w:p w14:paraId="58411B8F" w14:textId="77777777" w:rsidR="001B08B0" w:rsidRPr="00532010" w:rsidRDefault="001B08B0" w:rsidP="00800A72">
            <w:pPr>
              <w:pStyle w:val="Tablebodytext"/>
              <w:framePr w:wrap="around"/>
              <w:spacing w:before="0"/>
            </w:pPr>
            <w:r w:rsidRPr="00532010">
              <w:t>Organization name</w:t>
            </w:r>
          </w:p>
        </w:tc>
        <w:tc>
          <w:tcPr>
            <w:tcW w:w="1669" w:type="pct"/>
            <w:shd w:val="clear" w:color="auto" w:fill="D9D9D9" w:themeFill="background1" w:themeFillShade="D9"/>
          </w:tcPr>
          <w:p w14:paraId="54CB1FDB" w14:textId="77777777" w:rsidR="001B08B0" w:rsidRPr="00532010" w:rsidRDefault="001B08B0" w:rsidP="00800A72">
            <w:pPr>
              <w:pStyle w:val="Tablebodytext"/>
              <w:framePr w:wrap="around"/>
              <w:spacing w:before="0"/>
            </w:pPr>
            <w:r w:rsidRPr="00532010">
              <w:t>Address &amp; phone</w:t>
            </w:r>
          </w:p>
        </w:tc>
        <w:tc>
          <w:tcPr>
            <w:tcW w:w="1678" w:type="pct"/>
            <w:shd w:val="clear" w:color="auto" w:fill="D9D9D9" w:themeFill="background1" w:themeFillShade="D9"/>
          </w:tcPr>
          <w:p w14:paraId="0F91E569" w14:textId="77777777" w:rsidR="001B08B0" w:rsidRPr="00532010" w:rsidRDefault="001B08B0" w:rsidP="00800A72">
            <w:pPr>
              <w:pStyle w:val="Tablebodytext"/>
              <w:framePr w:wrap="around"/>
              <w:spacing w:before="0"/>
            </w:pPr>
            <w:r w:rsidRPr="00532010">
              <w:t>Website</w:t>
            </w:r>
          </w:p>
        </w:tc>
      </w:tr>
      <w:tr w:rsidR="001B08B0" w:rsidRPr="00532010" w14:paraId="60367E6C"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1653" w:type="pct"/>
          </w:tcPr>
          <w:p w14:paraId="77826614" w14:textId="77777777" w:rsidR="001B08B0" w:rsidRPr="00532010" w:rsidRDefault="001B08B0" w:rsidP="00800A72">
            <w:pPr>
              <w:pStyle w:val="Tablebodytext"/>
              <w:framePr w:wrap="around"/>
              <w:spacing w:before="0"/>
            </w:pPr>
            <w:r>
              <w:t>Rochester-Olmstead Council of Governments</w:t>
            </w:r>
          </w:p>
        </w:tc>
        <w:tc>
          <w:tcPr>
            <w:tcW w:w="1669" w:type="pct"/>
          </w:tcPr>
          <w:p w14:paraId="6092FB55" w14:textId="77777777" w:rsidR="001B08B0" w:rsidRPr="00532010" w:rsidRDefault="001B08B0" w:rsidP="00800A72">
            <w:pPr>
              <w:pStyle w:val="Tablebodytext"/>
              <w:framePr w:wrap="around"/>
              <w:spacing w:before="0"/>
            </w:pPr>
            <w:r>
              <w:t>2122 Campus Drive SE</w:t>
            </w:r>
            <w:r>
              <w:br/>
              <w:t>Suite 100</w:t>
            </w:r>
            <w:r w:rsidRPr="009C1781">
              <w:br/>
            </w:r>
            <w:r>
              <w:t>Rochester, MN 55904</w:t>
            </w:r>
            <w:r w:rsidRPr="009C1781">
              <w:br/>
            </w:r>
            <w:r>
              <w:t>507-328-7100</w:t>
            </w:r>
          </w:p>
        </w:tc>
        <w:tc>
          <w:tcPr>
            <w:tcW w:w="1678" w:type="pct"/>
          </w:tcPr>
          <w:p w14:paraId="01C0E5A4" w14:textId="77777777" w:rsidR="001B08B0" w:rsidRPr="001B08B0" w:rsidRDefault="00B90BF9" w:rsidP="00800A72">
            <w:pPr>
              <w:pStyle w:val="Tablebodytext"/>
              <w:framePr w:wrap="around"/>
              <w:spacing w:before="0"/>
            </w:pPr>
            <w:hyperlink r:id="rId32" w:history="1">
              <w:r w:rsidR="001B08B0" w:rsidRPr="001B08B0">
                <w:rPr>
                  <w:rStyle w:val="Hyperlink"/>
                </w:rPr>
                <w:t>www.co.olmsted.mn.us</w:t>
              </w:r>
            </w:hyperlink>
          </w:p>
        </w:tc>
      </w:tr>
      <w:tr w:rsidR="001B08B0" w:rsidRPr="00532010" w14:paraId="61B272ED" w14:textId="77777777" w:rsidTr="006C59EA">
        <w:trPr>
          <w:trHeight w:val="576"/>
        </w:trPr>
        <w:tc>
          <w:tcPr>
            <w:tcW w:w="1653" w:type="pct"/>
          </w:tcPr>
          <w:p w14:paraId="259CD7C5" w14:textId="77777777" w:rsidR="001B08B0" w:rsidRPr="00532010" w:rsidRDefault="001B08B0" w:rsidP="00800A72">
            <w:pPr>
              <w:pStyle w:val="Tablebodytext"/>
              <w:framePr w:wrap="around"/>
              <w:spacing w:before="0"/>
            </w:pPr>
            <w:r>
              <w:t>Mankato-North Mankato Area Planning Organization</w:t>
            </w:r>
          </w:p>
        </w:tc>
        <w:tc>
          <w:tcPr>
            <w:tcW w:w="1669" w:type="pct"/>
          </w:tcPr>
          <w:p w14:paraId="0D0E6594" w14:textId="77777777" w:rsidR="001B08B0" w:rsidRPr="00532010" w:rsidRDefault="001B08B0" w:rsidP="00800A72">
            <w:pPr>
              <w:pStyle w:val="Tablebodytext"/>
              <w:framePr w:wrap="around"/>
              <w:spacing w:before="0"/>
            </w:pPr>
            <w:r>
              <w:t>10 Civic Center Plaza</w:t>
            </w:r>
            <w:r w:rsidRPr="009C1781">
              <w:br/>
            </w:r>
            <w:r>
              <w:t>Mankato, MN 56001</w:t>
            </w:r>
            <w:r w:rsidRPr="009C1781">
              <w:br/>
            </w:r>
            <w:r>
              <w:t>507-387-</w:t>
            </w:r>
            <w:r w:rsidR="008513C1">
              <w:t>8613</w:t>
            </w:r>
          </w:p>
        </w:tc>
        <w:tc>
          <w:tcPr>
            <w:tcW w:w="1678" w:type="pct"/>
          </w:tcPr>
          <w:p w14:paraId="7C5B9D67" w14:textId="77777777" w:rsidR="005675DE" w:rsidRPr="005675DE" w:rsidRDefault="00B90BF9" w:rsidP="00800A72">
            <w:pPr>
              <w:pStyle w:val="Tablebodytext"/>
              <w:framePr w:wrap="around"/>
              <w:spacing w:before="0"/>
            </w:pPr>
            <w:hyperlink r:id="rId33" w:history="1">
              <w:r w:rsidR="005675DE" w:rsidRPr="00FE1925">
                <w:rPr>
                  <w:rStyle w:val="Hyperlink"/>
                </w:rPr>
                <w:t>www.mnmapo.org</w:t>
              </w:r>
            </w:hyperlink>
          </w:p>
        </w:tc>
      </w:tr>
      <w:tr w:rsidR="001B08B0" w:rsidRPr="00532010" w14:paraId="087D21AB"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1653" w:type="pct"/>
          </w:tcPr>
          <w:p w14:paraId="15EFC757" w14:textId="77777777" w:rsidR="001B08B0" w:rsidRPr="00532010" w:rsidRDefault="001B08B0" w:rsidP="00800A72">
            <w:pPr>
              <w:pStyle w:val="Tablebodytext"/>
              <w:framePr w:wrap="around"/>
              <w:spacing w:before="0"/>
            </w:pPr>
            <w:r>
              <w:t>St. Cloud Area Planning Organization</w:t>
            </w:r>
          </w:p>
        </w:tc>
        <w:tc>
          <w:tcPr>
            <w:tcW w:w="1669" w:type="pct"/>
          </w:tcPr>
          <w:p w14:paraId="2ABF14E5" w14:textId="77777777" w:rsidR="001B08B0" w:rsidRPr="00532010" w:rsidRDefault="001B08B0" w:rsidP="00800A72">
            <w:pPr>
              <w:pStyle w:val="Tablebodytext"/>
              <w:framePr w:wrap="around"/>
              <w:spacing w:before="0"/>
            </w:pPr>
            <w:r>
              <w:t>1040 County Road 4</w:t>
            </w:r>
            <w:r w:rsidRPr="009C1781">
              <w:br/>
            </w:r>
            <w:r>
              <w:t>St. Cloud, MN 56303</w:t>
            </w:r>
            <w:r w:rsidRPr="009C1781">
              <w:br/>
            </w:r>
            <w:r>
              <w:t>320-252-7568</w:t>
            </w:r>
          </w:p>
        </w:tc>
        <w:tc>
          <w:tcPr>
            <w:tcW w:w="1678" w:type="pct"/>
          </w:tcPr>
          <w:p w14:paraId="7F91692F" w14:textId="77777777" w:rsidR="001B08B0" w:rsidRPr="001B08B0" w:rsidRDefault="00B90BF9" w:rsidP="00800A72">
            <w:pPr>
              <w:pStyle w:val="Tablebodytext"/>
              <w:framePr w:wrap="around"/>
              <w:spacing w:before="0"/>
            </w:pPr>
            <w:hyperlink r:id="rId34" w:history="1">
              <w:r w:rsidR="005675DE" w:rsidRPr="00FE1925">
                <w:rPr>
                  <w:rStyle w:val="Hyperlink"/>
                </w:rPr>
                <w:t>www.stcloudapo.org</w:t>
              </w:r>
            </w:hyperlink>
          </w:p>
        </w:tc>
      </w:tr>
      <w:tr w:rsidR="001B08B0" w:rsidRPr="00532010" w14:paraId="5A12D3FA" w14:textId="77777777" w:rsidTr="006C59EA">
        <w:trPr>
          <w:trHeight w:val="576"/>
        </w:trPr>
        <w:tc>
          <w:tcPr>
            <w:tcW w:w="1653" w:type="pct"/>
          </w:tcPr>
          <w:p w14:paraId="43815EAF" w14:textId="77777777" w:rsidR="001B08B0" w:rsidRPr="00532010" w:rsidRDefault="001B08B0" w:rsidP="00800A72">
            <w:pPr>
              <w:pStyle w:val="Tablebodytext"/>
              <w:framePr w:wrap="around"/>
              <w:spacing w:before="0"/>
            </w:pPr>
            <w:r>
              <w:t>Fargo-Moorhead Metropolitan Council of Governments</w:t>
            </w:r>
          </w:p>
        </w:tc>
        <w:tc>
          <w:tcPr>
            <w:tcW w:w="1669" w:type="pct"/>
          </w:tcPr>
          <w:p w14:paraId="551A36F1" w14:textId="77777777" w:rsidR="001B08B0" w:rsidRDefault="001B08B0" w:rsidP="00800A72">
            <w:pPr>
              <w:pStyle w:val="Tablebodytext"/>
              <w:framePr w:wrap="around"/>
              <w:spacing w:before="0"/>
            </w:pPr>
            <w:r>
              <w:t>1 2</w:t>
            </w:r>
            <w:r w:rsidRPr="005035AB">
              <w:rPr>
                <w:vertAlign w:val="superscript"/>
              </w:rPr>
              <w:t>nd</w:t>
            </w:r>
            <w:r>
              <w:t xml:space="preserve"> Street N</w:t>
            </w:r>
          </w:p>
          <w:p w14:paraId="69BA8D72" w14:textId="77777777" w:rsidR="001B08B0" w:rsidRPr="00532010" w:rsidRDefault="001B08B0" w:rsidP="00800A72">
            <w:pPr>
              <w:pStyle w:val="Tablebodytext"/>
              <w:framePr w:wrap="around"/>
              <w:spacing w:before="0"/>
            </w:pPr>
            <w:r>
              <w:t>Suite 232</w:t>
            </w:r>
            <w:r w:rsidRPr="009C1781">
              <w:br/>
            </w:r>
            <w:r>
              <w:t>Fargo, ND 58102</w:t>
            </w:r>
            <w:r w:rsidRPr="009C1781">
              <w:br/>
            </w:r>
            <w:r>
              <w:t>701-232-3242</w:t>
            </w:r>
          </w:p>
        </w:tc>
        <w:tc>
          <w:tcPr>
            <w:tcW w:w="1678" w:type="pct"/>
          </w:tcPr>
          <w:p w14:paraId="34D13CB6" w14:textId="77777777" w:rsidR="001B08B0" w:rsidRPr="001B08B0" w:rsidRDefault="00B90BF9" w:rsidP="00800A72">
            <w:pPr>
              <w:pStyle w:val="Tablebodytext"/>
              <w:framePr w:wrap="around"/>
              <w:spacing w:before="0"/>
            </w:pPr>
            <w:hyperlink r:id="rId35" w:history="1">
              <w:r w:rsidR="001B08B0" w:rsidRPr="001B08B0">
                <w:rPr>
                  <w:rStyle w:val="Hyperlink"/>
                </w:rPr>
                <w:t>www.fmmetrocog.org</w:t>
              </w:r>
            </w:hyperlink>
          </w:p>
        </w:tc>
      </w:tr>
      <w:tr w:rsidR="001B08B0" w:rsidRPr="00532010" w14:paraId="6EC94EA3"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1653" w:type="pct"/>
          </w:tcPr>
          <w:p w14:paraId="1F5B1110" w14:textId="77777777" w:rsidR="001B08B0" w:rsidRPr="00532010" w:rsidRDefault="001B08B0" w:rsidP="00800A72">
            <w:pPr>
              <w:pStyle w:val="Tablebodytext"/>
              <w:framePr w:wrap="around"/>
              <w:spacing w:before="0"/>
            </w:pPr>
            <w:r>
              <w:t>Duluth-Superior Metropolitan Interstate Council</w:t>
            </w:r>
          </w:p>
        </w:tc>
        <w:tc>
          <w:tcPr>
            <w:tcW w:w="1669" w:type="pct"/>
          </w:tcPr>
          <w:p w14:paraId="03AA543B" w14:textId="77777777" w:rsidR="001B08B0" w:rsidRPr="00532010" w:rsidRDefault="001B08B0" w:rsidP="00800A72">
            <w:pPr>
              <w:pStyle w:val="Tablebodytext"/>
              <w:framePr w:wrap="around"/>
              <w:spacing w:before="0"/>
            </w:pPr>
            <w:r>
              <w:t>221 W 1</w:t>
            </w:r>
            <w:r w:rsidRPr="005035AB">
              <w:rPr>
                <w:vertAlign w:val="superscript"/>
              </w:rPr>
              <w:t>st</w:t>
            </w:r>
            <w:r>
              <w:t xml:space="preserve"> Street</w:t>
            </w:r>
            <w:r w:rsidRPr="009C1781">
              <w:br/>
            </w:r>
            <w:r>
              <w:t>Duluth MN</w:t>
            </w:r>
            <w:r w:rsidRPr="009C1781">
              <w:br/>
            </w:r>
            <w:r>
              <w:t>218-529-7509</w:t>
            </w:r>
          </w:p>
        </w:tc>
        <w:tc>
          <w:tcPr>
            <w:tcW w:w="1678" w:type="pct"/>
          </w:tcPr>
          <w:p w14:paraId="386DFE80" w14:textId="77777777" w:rsidR="001B08B0" w:rsidRPr="001B08B0" w:rsidRDefault="00B90BF9" w:rsidP="00800A72">
            <w:pPr>
              <w:pStyle w:val="Tablebodytext"/>
              <w:framePr w:wrap="around"/>
              <w:spacing w:before="0"/>
            </w:pPr>
            <w:hyperlink r:id="rId36" w:history="1">
              <w:r w:rsidR="001B08B0" w:rsidRPr="001B08B0">
                <w:rPr>
                  <w:rStyle w:val="Hyperlink"/>
                </w:rPr>
                <w:t>www.dsmic.org</w:t>
              </w:r>
            </w:hyperlink>
          </w:p>
        </w:tc>
      </w:tr>
      <w:tr w:rsidR="001B08B0" w:rsidRPr="00532010" w14:paraId="41950BA7" w14:textId="77777777" w:rsidTr="006C59EA">
        <w:trPr>
          <w:trHeight w:val="576"/>
        </w:trPr>
        <w:tc>
          <w:tcPr>
            <w:tcW w:w="1653" w:type="pct"/>
          </w:tcPr>
          <w:p w14:paraId="3BDAB0C3" w14:textId="77777777" w:rsidR="001B08B0" w:rsidRPr="00532010" w:rsidRDefault="001B08B0" w:rsidP="00800A72">
            <w:pPr>
              <w:pStyle w:val="Tablebodytext"/>
              <w:framePr w:wrap="around"/>
              <w:spacing w:before="0"/>
            </w:pPr>
            <w:r>
              <w:t>La Crosse Area Planning Committee</w:t>
            </w:r>
          </w:p>
        </w:tc>
        <w:tc>
          <w:tcPr>
            <w:tcW w:w="1669" w:type="pct"/>
          </w:tcPr>
          <w:p w14:paraId="4FBBF1E5" w14:textId="77777777" w:rsidR="009A271B" w:rsidRDefault="009A271B" w:rsidP="00800A72">
            <w:pPr>
              <w:pStyle w:val="Tablebodytext"/>
              <w:framePr w:wrap="around"/>
              <w:spacing w:before="0"/>
            </w:pPr>
            <w:r>
              <w:t>212 6</w:t>
            </w:r>
            <w:r w:rsidRPr="009A271B">
              <w:rPr>
                <w:vertAlign w:val="superscript"/>
              </w:rPr>
              <w:t>th</w:t>
            </w:r>
            <w:r>
              <w:t xml:space="preserve"> Street N</w:t>
            </w:r>
          </w:p>
          <w:p w14:paraId="783BBBD9" w14:textId="77777777" w:rsidR="001B08B0" w:rsidRPr="00532010" w:rsidRDefault="009A271B" w:rsidP="00800A72">
            <w:pPr>
              <w:pStyle w:val="Tablebodytext"/>
              <w:framePr w:wrap="around"/>
              <w:spacing w:before="0"/>
            </w:pPr>
            <w:r>
              <w:t>Room 1200</w:t>
            </w:r>
            <w:r w:rsidR="001B08B0" w:rsidRPr="009C1781">
              <w:br/>
            </w:r>
            <w:r w:rsidR="001B08B0">
              <w:t>La Crosse, WI 54601</w:t>
            </w:r>
            <w:r w:rsidR="001B08B0" w:rsidRPr="009C1781">
              <w:br/>
            </w:r>
            <w:r w:rsidR="001B08B0">
              <w:t>608-785-5977</w:t>
            </w:r>
          </w:p>
        </w:tc>
        <w:tc>
          <w:tcPr>
            <w:tcW w:w="1678" w:type="pct"/>
          </w:tcPr>
          <w:p w14:paraId="26A275FC" w14:textId="77777777" w:rsidR="001B08B0" w:rsidRPr="001B08B0" w:rsidRDefault="00B90BF9" w:rsidP="00800A72">
            <w:pPr>
              <w:pStyle w:val="Tablebodytext"/>
              <w:framePr w:wrap="around"/>
              <w:spacing w:before="0"/>
            </w:pPr>
            <w:hyperlink r:id="rId37" w:history="1">
              <w:r w:rsidR="001B08B0" w:rsidRPr="001B08B0">
                <w:rPr>
                  <w:rStyle w:val="Hyperlink"/>
                </w:rPr>
                <w:t>www.lapc.org</w:t>
              </w:r>
            </w:hyperlink>
          </w:p>
        </w:tc>
      </w:tr>
      <w:tr w:rsidR="001B08B0" w:rsidRPr="00532010" w14:paraId="7719A045"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1653" w:type="pct"/>
          </w:tcPr>
          <w:p w14:paraId="0DECEDF9" w14:textId="77777777" w:rsidR="001B08B0" w:rsidRPr="00532010" w:rsidRDefault="001B08B0" w:rsidP="00800A72">
            <w:pPr>
              <w:pStyle w:val="Tablebodytext"/>
              <w:framePr w:wrap="around"/>
              <w:spacing w:before="0"/>
            </w:pPr>
            <w:r>
              <w:t>Grand Forks-East Grand Forks Metropolitan Planning Organization</w:t>
            </w:r>
          </w:p>
        </w:tc>
        <w:tc>
          <w:tcPr>
            <w:tcW w:w="1669" w:type="pct"/>
          </w:tcPr>
          <w:p w14:paraId="557216F0" w14:textId="77777777" w:rsidR="001B08B0" w:rsidRPr="00532010" w:rsidRDefault="001B08B0" w:rsidP="00800A72">
            <w:pPr>
              <w:pStyle w:val="Tablebodytext"/>
              <w:framePr w:wrap="around"/>
              <w:spacing w:before="0"/>
            </w:pPr>
            <w:r>
              <w:t>255 N 4</w:t>
            </w:r>
            <w:r w:rsidRPr="00C1015D">
              <w:rPr>
                <w:vertAlign w:val="superscript"/>
              </w:rPr>
              <w:t>th</w:t>
            </w:r>
            <w:r>
              <w:t xml:space="preserve"> Street</w:t>
            </w:r>
            <w:r w:rsidRPr="009C1781">
              <w:br/>
            </w:r>
            <w:r>
              <w:t>Grand Forks, ND 58206</w:t>
            </w:r>
            <w:r w:rsidRPr="009C1781">
              <w:br/>
            </w:r>
            <w:r>
              <w:t>701-746-2660</w:t>
            </w:r>
          </w:p>
        </w:tc>
        <w:tc>
          <w:tcPr>
            <w:tcW w:w="1678" w:type="pct"/>
          </w:tcPr>
          <w:p w14:paraId="14E6D8D8" w14:textId="77777777" w:rsidR="001B08B0" w:rsidRPr="001B08B0" w:rsidRDefault="00B90BF9" w:rsidP="00800A72">
            <w:pPr>
              <w:pStyle w:val="Tablebodytext"/>
              <w:framePr w:wrap="around"/>
              <w:spacing w:before="0"/>
            </w:pPr>
            <w:hyperlink r:id="rId38" w:history="1">
              <w:r w:rsidR="001B08B0" w:rsidRPr="001B08B0">
                <w:rPr>
                  <w:rStyle w:val="Hyperlink"/>
                </w:rPr>
                <w:t>www.theforksmpo.org</w:t>
              </w:r>
            </w:hyperlink>
          </w:p>
        </w:tc>
      </w:tr>
      <w:tr w:rsidR="001B08B0" w:rsidRPr="00532010" w14:paraId="4128FF3B" w14:textId="77777777" w:rsidTr="006C59EA">
        <w:trPr>
          <w:trHeight w:val="576"/>
        </w:trPr>
        <w:tc>
          <w:tcPr>
            <w:tcW w:w="1653" w:type="pct"/>
          </w:tcPr>
          <w:p w14:paraId="2D26740C" w14:textId="77777777" w:rsidR="001B08B0" w:rsidRPr="00532010" w:rsidRDefault="001B08B0" w:rsidP="00800A72">
            <w:pPr>
              <w:pStyle w:val="Tablebodytext"/>
              <w:framePr w:wrap="around"/>
              <w:spacing w:before="0"/>
            </w:pPr>
            <w:r>
              <w:t>Twin Cities Metropolitan Council</w:t>
            </w:r>
          </w:p>
        </w:tc>
        <w:tc>
          <w:tcPr>
            <w:tcW w:w="1669" w:type="pct"/>
          </w:tcPr>
          <w:p w14:paraId="373EC94D" w14:textId="77777777" w:rsidR="001B08B0" w:rsidRPr="00532010" w:rsidRDefault="001B08B0" w:rsidP="00800A72">
            <w:pPr>
              <w:pStyle w:val="Tablebodytext"/>
              <w:framePr w:wrap="around"/>
              <w:spacing w:before="0"/>
            </w:pPr>
            <w:r>
              <w:t>390 Robert Street N</w:t>
            </w:r>
            <w:r w:rsidRPr="009C1781">
              <w:br/>
            </w:r>
            <w:r>
              <w:t>St. Paul, MN 55101</w:t>
            </w:r>
            <w:r w:rsidRPr="009C1781">
              <w:br/>
            </w:r>
            <w:r>
              <w:t>651-602-1000</w:t>
            </w:r>
          </w:p>
        </w:tc>
        <w:tc>
          <w:tcPr>
            <w:tcW w:w="1678" w:type="pct"/>
          </w:tcPr>
          <w:p w14:paraId="7EBD59BF" w14:textId="77AD5A74" w:rsidR="001B08B0" w:rsidRPr="001B08B0" w:rsidRDefault="00B90BF9" w:rsidP="00800A72">
            <w:pPr>
              <w:pStyle w:val="Tablebodytext"/>
              <w:framePr w:wrap="around"/>
              <w:spacing w:before="0"/>
            </w:pPr>
            <w:hyperlink r:id="rId39" w:history="1">
              <w:r w:rsidR="001B08B0" w:rsidRPr="00264C8B">
                <w:rPr>
                  <w:rStyle w:val="Hyperlink"/>
                </w:rPr>
                <w:t>www.metrocouncil.org</w:t>
              </w:r>
            </w:hyperlink>
          </w:p>
        </w:tc>
      </w:tr>
    </w:tbl>
    <w:p w14:paraId="5CD4443D" w14:textId="77777777" w:rsidR="00FE05DA" w:rsidRDefault="001B08B0" w:rsidP="001B08B0">
      <w:pPr>
        <w:pStyle w:val="Heading2"/>
      </w:pPr>
      <w:bookmarkStart w:id="30" w:name="_ATP_Contact_Information"/>
      <w:bookmarkStart w:id="31" w:name="_Toc525152373"/>
      <w:bookmarkEnd w:id="30"/>
      <w:r>
        <w:lastRenderedPageBreak/>
        <w:t>ATP Contact Information</w:t>
      </w:r>
      <w:bookmarkEnd w:id="31"/>
    </w:p>
    <w:p w14:paraId="564AAEC7" w14:textId="77777777" w:rsidR="001B08B0" w:rsidRDefault="001B08B0" w:rsidP="001B08B0">
      <w:pPr>
        <w:rPr>
          <w:rFonts w:eastAsiaTheme="majorEastAsia" w:cstheme="majorBidi"/>
          <w:color w:val="4F81BD" w:themeColor="accent1"/>
          <w:sz w:val="32"/>
          <w:szCs w:val="26"/>
        </w:rPr>
      </w:pPr>
      <w:r>
        <w:rPr>
          <w:noProof/>
        </w:rPr>
        <w:drawing>
          <wp:inline distT="0" distB="0" distL="0" distR="0" wp14:anchorId="55A4B920" wp14:editId="2B5EF49E">
            <wp:extent cx="6400800" cy="7299960"/>
            <wp:effectExtent l="0" t="0" r="0" b="0"/>
            <wp:docPr id="25" name="Picture 25" descr="Map showing area transportation partnership boundaries i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7_ATP.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00800" cy="7299960"/>
                    </a:xfrm>
                    <a:prstGeom prst="rect">
                      <a:avLst/>
                    </a:prstGeom>
                  </pic:spPr>
                </pic:pic>
              </a:graphicData>
            </a:graphic>
          </wp:inline>
        </w:drawing>
      </w:r>
    </w:p>
    <w:p w14:paraId="0A1FE13D" w14:textId="77777777" w:rsidR="003F52DA" w:rsidRPr="00C739FA" w:rsidRDefault="003F52DA" w:rsidP="003F52DA">
      <w:pPr>
        <w:pStyle w:val="Heading3"/>
      </w:pPr>
      <w:bookmarkStart w:id="32" w:name="_Toc525152374"/>
      <w:r>
        <w:lastRenderedPageBreak/>
        <w:t>Area Transportation Partnership</w:t>
      </w:r>
      <w:r w:rsidRPr="00C739FA">
        <w:t xml:space="preserve"> Contact Information</w:t>
      </w:r>
      <w:bookmarkEnd w:id="32"/>
    </w:p>
    <w:tbl>
      <w:tblPr>
        <w:tblStyle w:val="PlainTable1"/>
        <w:tblW w:w="5000" w:type="pct"/>
        <w:tblLook w:val="0420" w:firstRow="1" w:lastRow="0" w:firstColumn="0" w:lastColumn="0" w:noHBand="0" w:noVBand="1"/>
      </w:tblPr>
      <w:tblGrid>
        <w:gridCol w:w="809"/>
        <w:gridCol w:w="3033"/>
        <w:gridCol w:w="3106"/>
        <w:gridCol w:w="3122"/>
      </w:tblGrid>
      <w:tr w:rsidR="003F52DA" w:rsidRPr="001B08B0" w14:paraId="1742239B" w14:textId="77777777" w:rsidTr="006C59EA">
        <w:trPr>
          <w:cnfStyle w:val="100000000000" w:firstRow="1" w:lastRow="0" w:firstColumn="0" w:lastColumn="0" w:oddVBand="0" w:evenVBand="0" w:oddHBand="0" w:evenHBand="0" w:firstRowFirstColumn="0" w:firstRowLastColumn="0" w:lastRowFirstColumn="0" w:lastRowLastColumn="0"/>
          <w:trHeight w:val="576"/>
          <w:tblHeader/>
        </w:trPr>
        <w:tc>
          <w:tcPr>
            <w:tcW w:w="402" w:type="pct"/>
            <w:shd w:val="clear" w:color="auto" w:fill="D9D9D9" w:themeFill="background1" w:themeFillShade="D9"/>
          </w:tcPr>
          <w:p w14:paraId="04108594" w14:textId="77777777" w:rsidR="003F52DA" w:rsidRPr="001B08B0" w:rsidRDefault="003F52DA" w:rsidP="00800A72">
            <w:pPr>
              <w:pStyle w:val="Tablebodytext"/>
              <w:framePr w:wrap="around"/>
              <w:spacing w:before="0"/>
            </w:pPr>
            <w:r>
              <w:t>ATP</w:t>
            </w:r>
          </w:p>
        </w:tc>
        <w:tc>
          <w:tcPr>
            <w:tcW w:w="1506" w:type="pct"/>
            <w:shd w:val="clear" w:color="auto" w:fill="D9D9D9" w:themeFill="background1" w:themeFillShade="D9"/>
          </w:tcPr>
          <w:p w14:paraId="08E13CE3" w14:textId="77777777" w:rsidR="003F52DA" w:rsidRPr="001B08B0" w:rsidRDefault="003F52DA" w:rsidP="00800A72">
            <w:pPr>
              <w:pStyle w:val="Tablebodytext"/>
              <w:framePr w:wrap="around"/>
              <w:spacing w:before="0"/>
            </w:pPr>
            <w:r w:rsidRPr="001B08B0">
              <w:t>Counties served</w:t>
            </w:r>
          </w:p>
        </w:tc>
        <w:tc>
          <w:tcPr>
            <w:tcW w:w="1542" w:type="pct"/>
            <w:shd w:val="clear" w:color="auto" w:fill="D9D9D9" w:themeFill="background1" w:themeFillShade="D9"/>
          </w:tcPr>
          <w:p w14:paraId="43E973D5" w14:textId="77777777" w:rsidR="003F52DA" w:rsidRPr="001B08B0" w:rsidRDefault="003F52DA" w:rsidP="00800A72">
            <w:pPr>
              <w:pStyle w:val="Tablebodytext"/>
              <w:framePr w:wrap="around"/>
              <w:spacing w:before="0"/>
            </w:pPr>
            <w:r w:rsidRPr="001B08B0">
              <w:t>Address &amp; phone</w:t>
            </w:r>
          </w:p>
        </w:tc>
        <w:tc>
          <w:tcPr>
            <w:tcW w:w="1550" w:type="pct"/>
            <w:shd w:val="clear" w:color="auto" w:fill="D9D9D9" w:themeFill="background1" w:themeFillShade="D9"/>
          </w:tcPr>
          <w:p w14:paraId="6E0D8206" w14:textId="77777777" w:rsidR="003F52DA" w:rsidRPr="001B08B0" w:rsidRDefault="003F52DA" w:rsidP="00800A72">
            <w:pPr>
              <w:pStyle w:val="Tablebodytext"/>
              <w:framePr w:wrap="around"/>
              <w:spacing w:before="0"/>
            </w:pPr>
            <w:r w:rsidRPr="001B08B0">
              <w:t>Website</w:t>
            </w:r>
          </w:p>
        </w:tc>
      </w:tr>
      <w:tr w:rsidR="003F52DA" w:rsidRPr="001B08B0" w14:paraId="1066D373"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02" w:type="pct"/>
          </w:tcPr>
          <w:p w14:paraId="5F5CBBDC" w14:textId="77777777" w:rsidR="003F52DA" w:rsidRPr="001B08B0" w:rsidRDefault="003F52DA" w:rsidP="00800A72">
            <w:pPr>
              <w:pStyle w:val="Tablebodytext"/>
              <w:framePr w:wrap="around"/>
              <w:spacing w:before="0"/>
            </w:pPr>
            <w:r w:rsidRPr="001B08B0">
              <w:t>1</w:t>
            </w:r>
          </w:p>
        </w:tc>
        <w:tc>
          <w:tcPr>
            <w:tcW w:w="1506" w:type="pct"/>
          </w:tcPr>
          <w:p w14:paraId="039FDCDD" w14:textId="77777777" w:rsidR="003F52DA" w:rsidRPr="001B08B0" w:rsidRDefault="002D2D1F" w:rsidP="00800A72">
            <w:pPr>
              <w:pStyle w:val="Tablebodytext"/>
              <w:framePr w:wrap="around"/>
              <w:spacing w:before="0"/>
            </w:pPr>
            <w:r>
              <w:t>Aitkin, Carlton, Cook, Itasca, Koochiching, Lake, Pine, St. Louis</w:t>
            </w:r>
          </w:p>
        </w:tc>
        <w:tc>
          <w:tcPr>
            <w:tcW w:w="1542" w:type="pct"/>
          </w:tcPr>
          <w:p w14:paraId="2A290BD6" w14:textId="77777777" w:rsidR="00ED22F3" w:rsidRPr="00ED22F3" w:rsidRDefault="00ED22F3" w:rsidP="00ED22F3">
            <w:pPr>
              <w:pStyle w:val="Tablebodytext"/>
              <w:framePr w:wrap="around"/>
              <w:spacing w:before="0"/>
              <w:rPr>
                <w:szCs w:val="22"/>
              </w:rPr>
            </w:pPr>
            <w:r w:rsidRPr="00ED22F3">
              <w:rPr>
                <w:szCs w:val="22"/>
              </w:rPr>
              <w:t>221 West 1st St</w:t>
            </w:r>
            <w:r w:rsidRPr="00ED22F3">
              <w:rPr>
                <w:szCs w:val="22"/>
              </w:rPr>
              <w:br/>
              <w:t>Duluth, MN 55802</w:t>
            </w:r>
          </w:p>
          <w:p w14:paraId="26E8BA04" w14:textId="03B7DFF2" w:rsidR="003F52DA" w:rsidRPr="003F52DA" w:rsidRDefault="00ED22F3" w:rsidP="00ED22F3">
            <w:pPr>
              <w:pStyle w:val="Tablebodytext"/>
              <w:framePr w:wrap="around"/>
              <w:spacing w:before="0"/>
            </w:pPr>
            <w:r w:rsidRPr="00ED22F3">
              <w:rPr>
                <w:szCs w:val="22"/>
              </w:rPr>
              <w:t>218-722-5545</w:t>
            </w:r>
          </w:p>
        </w:tc>
        <w:tc>
          <w:tcPr>
            <w:tcW w:w="1550" w:type="pct"/>
          </w:tcPr>
          <w:p w14:paraId="4934F9FA" w14:textId="77777777" w:rsidR="002D2D1F" w:rsidRPr="001B08B0" w:rsidRDefault="00B90BF9" w:rsidP="00800A72">
            <w:pPr>
              <w:pStyle w:val="Tablebodytext"/>
              <w:framePr w:wrap="around"/>
              <w:spacing w:before="0"/>
            </w:pPr>
            <w:hyperlink r:id="rId41" w:history="1">
              <w:r w:rsidR="00B23730" w:rsidRPr="004F12DB">
                <w:rPr>
                  <w:rStyle w:val="Hyperlink"/>
                </w:rPr>
                <w:t>www.nemnatp.org</w:t>
              </w:r>
            </w:hyperlink>
          </w:p>
        </w:tc>
      </w:tr>
      <w:tr w:rsidR="003F52DA" w:rsidRPr="001B08B0" w14:paraId="5107253F" w14:textId="77777777" w:rsidTr="006C59EA">
        <w:trPr>
          <w:trHeight w:val="576"/>
        </w:trPr>
        <w:tc>
          <w:tcPr>
            <w:tcW w:w="402" w:type="pct"/>
          </w:tcPr>
          <w:p w14:paraId="53CA9E45" w14:textId="77777777" w:rsidR="003F52DA" w:rsidRPr="001B08B0" w:rsidRDefault="003F52DA" w:rsidP="00800A72">
            <w:pPr>
              <w:pStyle w:val="Tablebodytext"/>
              <w:framePr w:wrap="around"/>
              <w:spacing w:before="0"/>
            </w:pPr>
            <w:r w:rsidRPr="001B08B0">
              <w:t>2</w:t>
            </w:r>
          </w:p>
        </w:tc>
        <w:tc>
          <w:tcPr>
            <w:tcW w:w="1506" w:type="pct"/>
          </w:tcPr>
          <w:p w14:paraId="1F269F73" w14:textId="77777777" w:rsidR="003F52DA" w:rsidRPr="002D2D1F" w:rsidRDefault="002D2D1F" w:rsidP="00800A72">
            <w:pPr>
              <w:pStyle w:val="Tablebodytext"/>
              <w:framePr w:wrap="around"/>
              <w:spacing w:before="0"/>
            </w:pPr>
            <w:r w:rsidRPr="002D2D1F">
              <w:t>Beltrami</w:t>
            </w:r>
            <w:r>
              <w:t xml:space="preserve">, </w:t>
            </w:r>
            <w:r w:rsidRPr="002D2D1F">
              <w:t>Clearwater</w:t>
            </w:r>
            <w:r>
              <w:t xml:space="preserve">, </w:t>
            </w:r>
            <w:r w:rsidRPr="002D2D1F">
              <w:t>Hubbard</w:t>
            </w:r>
            <w:r>
              <w:t xml:space="preserve">, </w:t>
            </w:r>
            <w:r w:rsidRPr="002D2D1F">
              <w:t>Kittson</w:t>
            </w:r>
            <w:r>
              <w:t xml:space="preserve">, </w:t>
            </w:r>
            <w:r w:rsidRPr="002D2D1F">
              <w:t>Lake of the Woods</w:t>
            </w:r>
            <w:r>
              <w:t xml:space="preserve">, </w:t>
            </w:r>
            <w:r w:rsidRPr="002D2D1F">
              <w:t>Marshall</w:t>
            </w:r>
            <w:r>
              <w:t xml:space="preserve">, </w:t>
            </w:r>
            <w:r w:rsidRPr="002D2D1F">
              <w:t>Norman</w:t>
            </w:r>
            <w:r>
              <w:t xml:space="preserve">, </w:t>
            </w:r>
            <w:r w:rsidRPr="002D2D1F">
              <w:t>Pennington</w:t>
            </w:r>
            <w:r>
              <w:t xml:space="preserve">, </w:t>
            </w:r>
            <w:r w:rsidRPr="002D2D1F">
              <w:t>Polk</w:t>
            </w:r>
            <w:r>
              <w:t xml:space="preserve">, </w:t>
            </w:r>
            <w:r w:rsidRPr="002D2D1F">
              <w:t>Red Lake</w:t>
            </w:r>
            <w:r>
              <w:t xml:space="preserve">, </w:t>
            </w:r>
            <w:r w:rsidRPr="002D2D1F">
              <w:t>Roseau</w:t>
            </w:r>
          </w:p>
        </w:tc>
        <w:tc>
          <w:tcPr>
            <w:tcW w:w="1542" w:type="pct"/>
          </w:tcPr>
          <w:p w14:paraId="27BFC536" w14:textId="77777777" w:rsidR="003F52DA" w:rsidRPr="003F52DA" w:rsidRDefault="003F52DA" w:rsidP="00800A72">
            <w:pPr>
              <w:pStyle w:val="Tablebodytext"/>
              <w:framePr w:wrap="around"/>
              <w:spacing w:before="0"/>
            </w:pPr>
            <w:r w:rsidRPr="003F52DA">
              <w:t xml:space="preserve">MnDOT </w:t>
            </w:r>
            <w:r>
              <w:t>District 2</w:t>
            </w:r>
            <w:r w:rsidRPr="003F52DA">
              <w:br/>
              <w:t>3920 Highway 2 West</w:t>
            </w:r>
            <w:r w:rsidRPr="003F52DA">
              <w:br/>
              <w:t>Bemidji, MN 56601</w:t>
            </w:r>
            <w:r w:rsidRPr="003F52DA">
              <w:br/>
              <w:t>218-755-6500</w:t>
            </w:r>
          </w:p>
        </w:tc>
        <w:tc>
          <w:tcPr>
            <w:tcW w:w="1550" w:type="pct"/>
          </w:tcPr>
          <w:p w14:paraId="02FD7892" w14:textId="77777777" w:rsidR="002D2D1F" w:rsidRPr="001B08B0" w:rsidRDefault="00B90BF9" w:rsidP="00800A72">
            <w:pPr>
              <w:pStyle w:val="Tablebodytext"/>
              <w:framePr w:wrap="around"/>
              <w:spacing w:before="0"/>
            </w:pPr>
            <w:hyperlink r:id="rId42" w:history="1">
              <w:r w:rsidR="002D2D1F" w:rsidRPr="004F12DB">
                <w:rPr>
                  <w:rStyle w:val="Hyperlink"/>
                </w:rPr>
                <w:t>www.dot.state.mn.us/d2/atp</w:t>
              </w:r>
            </w:hyperlink>
          </w:p>
        </w:tc>
      </w:tr>
      <w:tr w:rsidR="002D2D1F" w:rsidRPr="001B08B0" w14:paraId="712DEF88"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02" w:type="pct"/>
          </w:tcPr>
          <w:p w14:paraId="1A2CC22D" w14:textId="77777777" w:rsidR="003F52DA" w:rsidRPr="001B08B0" w:rsidRDefault="003F52DA" w:rsidP="00800A72">
            <w:pPr>
              <w:pStyle w:val="Tablebodytext"/>
              <w:framePr w:wrap="around"/>
              <w:spacing w:before="0"/>
            </w:pPr>
            <w:r w:rsidRPr="001B08B0">
              <w:t>3</w:t>
            </w:r>
          </w:p>
        </w:tc>
        <w:tc>
          <w:tcPr>
            <w:tcW w:w="1506" w:type="pct"/>
          </w:tcPr>
          <w:p w14:paraId="4221EC20" w14:textId="77777777" w:rsidR="003F52DA" w:rsidRPr="002D2D1F" w:rsidRDefault="002D2D1F" w:rsidP="00800A72">
            <w:pPr>
              <w:pStyle w:val="Tablebodytext"/>
              <w:framePr w:wrap="around"/>
              <w:spacing w:before="0"/>
            </w:pPr>
            <w:r w:rsidRPr="002D2D1F">
              <w:t>Benton, Cass, Crow Wing, Isanti, Kanabec, Mille Lacs, Morrison, Sherburne, Stearns, Todd, Wadena, Wright</w:t>
            </w:r>
          </w:p>
        </w:tc>
        <w:tc>
          <w:tcPr>
            <w:tcW w:w="1542" w:type="pct"/>
          </w:tcPr>
          <w:p w14:paraId="2A6C4ECF" w14:textId="77777777" w:rsidR="003F52DA" w:rsidRPr="003F52DA" w:rsidRDefault="003F52DA" w:rsidP="00800A72">
            <w:pPr>
              <w:pStyle w:val="Tablebodytext"/>
              <w:framePr w:wrap="around"/>
              <w:spacing w:before="0"/>
            </w:pPr>
            <w:r w:rsidRPr="003F52DA">
              <w:t xml:space="preserve">MnDOT </w:t>
            </w:r>
            <w:r>
              <w:t>District 3</w:t>
            </w:r>
            <w:r w:rsidRPr="003F52DA">
              <w:br/>
              <w:t>7694 Industrial Park Road</w:t>
            </w:r>
            <w:r w:rsidRPr="003F52DA">
              <w:br/>
              <w:t>Baxter, MN 56425</w:t>
            </w:r>
            <w:r w:rsidRPr="003F52DA">
              <w:br/>
              <w:t>218-828-5700</w:t>
            </w:r>
          </w:p>
        </w:tc>
        <w:tc>
          <w:tcPr>
            <w:tcW w:w="1550" w:type="pct"/>
          </w:tcPr>
          <w:p w14:paraId="1818241B" w14:textId="77777777" w:rsidR="002D2D1F" w:rsidRPr="001B08B0" w:rsidRDefault="00B90BF9" w:rsidP="00800A72">
            <w:pPr>
              <w:pStyle w:val="Tablebodytext"/>
              <w:framePr w:wrap="around"/>
              <w:spacing w:before="0"/>
            </w:pPr>
            <w:hyperlink r:id="rId43" w:history="1">
              <w:r w:rsidR="002D2D1F" w:rsidRPr="004F12DB">
                <w:rPr>
                  <w:rStyle w:val="Hyperlink"/>
                </w:rPr>
                <w:t>www.dot.state.mn.us/d3/atp</w:t>
              </w:r>
            </w:hyperlink>
          </w:p>
        </w:tc>
      </w:tr>
      <w:tr w:rsidR="002D2D1F" w:rsidRPr="001B08B0" w14:paraId="127AC343" w14:textId="77777777" w:rsidTr="006C59EA">
        <w:trPr>
          <w:trHeight w:val="576"/>
        </w:trPr>
        <w:tc>
          <w:tcPr>
            <w:tcW w:w="402" w:type="pct"/>
          </w:tcPr>
          <w:p w14:paraId="0A4B1870" w14:textId="77777777" w:rsidR="003F52DA" w:rsidRPr="001B08B0" w:rsidRDefault="003F52DA" w:rsidP="00800A72">
            <w:pPr>
              <w:pStyle w:val="Tablebodytext"/>
              <w:framePr w:wrap="around"/>
              <w:spacing w:before="0"/>
            </w:pPr>
            <w:r w:rsidRPr="001B08B0">
              <w:t>4</w:t>
            </w:r>
          </w:p>
        </w:tc>
        <w:tc>
          <w:tcPr>
            <w:tcW w:w="1506" w:type="pct"/>
          </w:tcPr>
          <w:p w14:paraId="7DF5470B" w14:textId="77777777" w:rsidR="003F52DA" w:rsidRPr="001B08B0" w:rsidRDefault="002D2D1F" w:rsidP="00800A72">
            <w:pPr>
              <w:pStyle w:val="Tablebodytext"/>
              <w:framePr w:wrap="around"/>
              <w:spacing w:before="0"/>
            </w:pPr>
            <w:r>
              <w:rPr>
                <w:shd w:val="clear" w:color="auto" w:fill="FFFFFF"/>
              </w:rPr>
              <w:t>Becker, Big Stone, Clay, Douglas, Grant, Mahnomen, Otter Tail, Pope, Stevens, Swift, Traverse, Wilkin</w:t>
            </w:r>
          </w:p>
        </w:tc>
        <w:tc>
          <w:tcPr>
            <w:tcW w:w="1542" w:type="pct"/>
          </w:tcPr>
          <w:p w14:paraId="45B36057" w14:textId="77777777" w:rsidR="003F52DA" w:rsidRPr="003F52DA" w:rsidRDefault="003F52DA" w:rsidP="00800A72">
            <w:pPr>
              <w:pStyle w:val="Tablebodytext"/>
              <w:framePr w:wrap="around"/>
              <w:spacing w:before="0"/>
            </w:pPr>
            <w:r w:rsidRPr="003F52DA">
              <w:t xml:space="preserve">MnDOT </w:t>
            </w:r>
            <w:r>
              <w:t>District 4</w:t>
            </w:r>
            <w:r w:rsidRPr="003F52DA">
              <w:br/>
              <w:t>1000 Highway 10 West</w:t>
            </w:r>
            <w:r w:rsidRPr="003F52DA">
              <w:br/>
              <w:t>Detroit Lakes, MN 56501</w:t>
            </w:r>
            <w:r w:rsidRPr="003F52DA">
              <w:br/>
              <w:t>218-846-3600</w:t>
            </w:r>
          </w:p>
        </w:tc>
        <w:tc>
          <w:tcPr>
            <w:tcW w:w="1550" w:type="pct"/>
          </w:tcPr>
          <w:p w14:paraId="0D83C073" w14:textId="77777777" w:rsidR="002D2D1F" w:rsidRPr="001B08B0" w:rsidRDefault="00B90BF9" w:rsidP="00800A72">
            <w:pPr>
              <w:pStyle w:val="Tablebodytext"/>
              <w:framePr w:wrap="around"/>
              <w:spacing w:before="0"/>
            </w:pPr>
            <w:hyperlink r:id="rId44" w:history="1">
              <w:r w:rsidR="002D2D1F" w:rsidRPr="004F12DB">
                <w:rPr>
                  <w:rStyle w:val="Hyperlink"/>
                </w:rPr>
                <w:t>www.dot.state.mn.us/d4/atp</w:t>
              </w:r>
            </w:hyperlink>
          </w:p>
        </w:tc>
      </w:tr>
      <w:tr w:rsidR="002D2D1F" w:rsidRPr="001B08B0" w14:paraId="337C9826"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02" w:type="pct"/>
          </w:tcPr>
          <w:p w14:paraId="0AA19FC2" w14:textId="77777777" w:rsidR="003F52DA" w:rsidRPr="001B08B0" w:rsidRDefault="003F52DA" w:rsidP="00800A72">
            <w:pPr>
              <w:pStyle w:val="Tablebodytext"/>
              <w:framePr w:wrap="around"/>
              <w:spacing w:before="0"/>
            </w:pPr>
            <w:r>
              <w:t>Metro</w:t>
            </w:r>
          </w:p>
        </w:tc>
        <w:tc>
          <w:tcPr>
            <w:tcW w:w="1506" w:type="pct"/>
          </w:tcPr>
          <w:p w14:paraId="757A94B7" w14:textId="77777777" w:rsidR="003F52DA" w:rsidRPr="000D59B9" w:rsidRDefault="000D59B9" w:rsidP="00800A72">
            <w:pPr>
              <w:pStyle w:val="Tablebodytext"/>
              <w:framePr w:wrap="around"/>
              <w:spacing w:before="0"/>
            </w:pPr>
            <w:r w:rsidRPr="000D59B9">
              <w:t>Anoka</w:t>
            </w:r>
            <w:r>
              <w:t xml:space="preserve">, </w:t>
            </w:r>
            <w:r w:rsidRPr="000D59B9">
              <w:t>Carver</w:t>
            </w:r>
            <w:r>
              <w:t xml:space="preserve">, </w:t>
            </w:r>
            <w:r w:rsidRPr="000D59B9">
              <w:t>Chisago</w:t>
            </w:r>
            <w:r>
              <w:t xml:space="preserve">, </w:t>
            </w:r>
            <w:r w:rsidRPr="000D59B9">
              <w:t>Dakota</w:t>
            </w:r>
            <w:r>
              <w:t xml:space="preserve">, </w:t>
            </w:r>
            <w:r w:rsidRPr="000D59B9">
              <w:t>Hennepin</w:t>
            </w:r>
            <w:r>
              <w:t xml:space="preserve">, </w:t>
            </w:r>
            <w:r w:rsidRPr="000D59B9">
              <w:t>Ramsey</w:t>
            </w:r>
            <w:r>
              <w:t xml:space="preserve">, </w:t>
            </w:r>
            <w:r w:rsidRPr="000D59B9">
              <w:t>Scott</w:t>
            </w:r>
            <w:r>
              <w:t xml:space="preserve">, </w:t>
            </w:r>
            <w:r w:rsidRPr="000D59B9">
              <w:t>Washington</w:t>
            </w:r>
          </w:p>
        </w:tc>
        <w:tc>
          <w:tcPr>
            <w:tcW w:w="1542" w:type="pct"/>
          </w:tcPr>
          <w:p w14:paraId="7AA81601" w14:textId="77777777" w:rsidR="003F52DA" w:rsidRPr="003F52DA" w:rsidRDefault="003F52DA" w:rsidP="00800A72">
            <w:pPr>
              <w:pStyle w:val="Tablebodytext"/>
              <w:framePr w:wrap="around"/>
              <w:spacing w:before="0"/>
            </w:pPr>
            <w:r w:rsidRPr="003F52DA">
              <w:t xml:space="preserve">MnDOT Metro District </w:t>
            </w:r>
            <w:r w:rsidRPr="003F52DA">
              <w:br/>
              <w:t>1500 West Co Rd B-2</w:t>
            </w:r>
            <w:r w:rsidRPr="003F52DA">
              <w:br/>
              <w:t>Roseville, MN 55113</w:t>
            </w:r>
            <w:r w:rsidRPr="003F52DA">
              <w:br/>
              <w:t>651-234-7500</w:t>
            </w:r>
          </w:p>
        </w:tc>
        <w:tc>
          <w:tcPr>
            <w:tcW w:w="1550" w:type="pct"/>
          </w:tcPr>
          <w:p w14:paraId="1D61295D" w14:textId="77777777" w:rsidR="000D59B9" w:rsidRPr="001B08B0" w:rsidRDefault="00B90BF9" w:rsidP="00800A72">
            <w:pPr>
              <w:pStyle w:val="Tablebodytext"/>
              <w:framePr w:wrap="around"/>
              <w:spacing w:before="0"/>
            </w:pPr>
            <w:hyperlink r:id="rId45" w:history="1">
              <w:r w:rsidR="000D59B9" w:rsidRPr="004F12DB">
                <w:rPr>
                  <w:rStyle w:val="Hyperlink"/>
                </w:rPr>
                <w:t>www.dot.state.mn.us/metro</w:t>
              </w:r>
            </w:hyperlink>
          </w:p>
        </w:tc>
      </w:tr>
      <w:tr w:rsidR="002D2D1F" w:rsidRPr="001B08B0" w14:paraId="10F0B733" w14:textId="77777777" w:rsidTr="006C59EA">
        <w:trPr>
          <w:trHeight w:val="576"/>
        </w:trPr>
        <w:tc>
          <w:tcPr>
            <w:tcW w:w="402" w:type="pct"/>
          </w:tcPr>
          <w:p w14:paraId="4DE5A898" w14:textId="77777777" w:rsidR="003F52DA" w:rsidRPr="001B08B0" w:rsidRDefault="003F52DA" w:rsidP="00800A72">
            <w:pPr>
              <w:pStyle w:val="Tablebodytext"/>
              <w:framePr w:wrap="around"/>
              <w:spacing w:before="0"/>
            </w:pPr>
            <w:r>
              <w:t>6</w:t>
            </w:r>
          </w:p>
        </w:tc>
        <w:tc>
          <w:tcPr>
            <w:tcW w:w="1506" w:type="pct"/>
          </w:tcPr>
          <w:p w14:paraId="7E81B14C" w14:textId="77777777" w:rsidR="003F52DA" w:rsidRPr="001B08B0" w:rsidRDefault="002D2D1F" w:rsidP="00800A72">
            <w:pPr>
              <w:pStyle w:val="Tablebodytext"/>
              <w:framePr w:wrap="around"/>
              <w:spacing w:before="0"/>
            </w:pPr>
            <w:r w:rsidRPr="002D2D1F">
              <w:t>Dodge, Fillmore, Freeborn, Goodhue, Houston, Mower, Olmsted, Rice, Steele, Wabasha, Winona</w:t>
            </w:r>
          </w:p>
        </w:tc>
        <w:tc>
          <w:tcPr>
            <w:tcW w:w="1542" w:type="pct"/>
          </w:tcPr>
          <w:p w14:paraId="507BA7E5" w14:textId="77777777" w:rsidR="003F52DA" w:rsidRPr="003F52DA" w:rsidRDefault="003F52DA" w:rsidP="00800A72">
            <w:pPr>
              <w:pStyle w:val="Tablebodytext"/>
              <w:framePr w:wrap="around"/>
              <w:spacing w:before="0"/>
            </w:pPr>
            <w:r w:rsidRPr="003F52DA">
              <w:t xml:space="preserve">MnDOT District 6 </w:t>
            </w:r>
            <w:r w:rsidRPr="003F52DA">
              <w:br/>
              <w:t>2900 48</w:t>
            </w:r>
            <w:r w:rsidRPr="003F52DA">
              <w:rPr>
                <w:vertAlign w:val="superscript"/>
              </w:rPr>
              <w:t>th</w:t>
            </w:r>
            <w:r w:rsidRPr="003F52DA">
              <w:t xml:space="preserve"> Street NW</w:t>
            </w:r>
            <w:r w:rsidRPr="003F52DA">
              <w:br/>
              <w:t>Rochester, MN 55901</w:t>
            </w:r>
            <w:r w:rsidRPr="003F52DA">
              <w:br/>
              <w:t>507-286-7500</w:t>
            </w:r>
          </w:p>
        </w:tc>
        <w:tc>
          <w:tcPr>
            <w:tcW w:w="1550" w:type="pct"/>
          </w:tcPr>
          <w:p w14:paraId="32E4DCA0" w14:textId="77777777" w:rsidR="000D59B9" w:rsidRPr="001B08B0" w:rsidRDefault="00B90BF9" w:rsidP="00800A72">
            <w:pPr>
              <w:pStyle w:val="Tablebodytext"/>
              <w:framePr w:wrap="around"/>
              <w:spacing w:before="0"/>
            </w:pPr>
            <w:hyperlink r:id="rId46" w:history="1">
              <w:r w:rsidR="000D59B9" w:rsidRPr="004F12DB">
                <w:rPr>
                  <w:rStyle w:val="Hyperlink"/>
                </w:rPr>
                <w:t>www.dot.state.mn.us/d6/atp</w:t>
              </w:r>
            </w:hyperlink>
          </w:p>
        </w:tc>
      </w:tr>
      <w:tr w:rsidR="002D2D1F" w:rsidRPr="001B08B0" w14:paraId="735C7C9E"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402" w:type="pct"/>
          </w:tcPr>
          <w:p w14:paraId="7DB0E788" w14:textId="77777777" w:rsidR="003F52DA" w:rsidRPr="001B08B0" w:rsidRDefault="003F52DA" w:rsidP="00800A72">
            <w:pPr>
              <w:pStyle w:val="Tablebodytext"/>
              <w:framePr w:wrap="around"/>
              <w:spacing w:before="0"/>
            </w:pPr>
            <w:r>
              <w:t>7</w:t>
            </w:r>
          </w:p>
        </w:tc>
        <w:tc>
          <w:tcPr>
            <w:tcW w:w="1506" w:type="pct"/>
          </w:tcPr>
          <w:p w14:paraId="06AF3B9B" w14:textId="77777777" w:rsidR="003F52DA" w:rsidRPr="003F52DA" w:rsidRDefault="003F52DA" w:rsidP="00800A72">
            <w:pPr>
              <w:pStyle w:val="Tablebodytext"/>
              <w:framePr w:wrap="around"/>
              <w:spacing w:before="0"/>
            </w:pPr>
            <w:r w:rsidRPr="003F52DA">
              <w:t>Blue Earth</w:t>
            </w:r>
            <w:r>
              <w:t xml:space="preserve">, </w:t>
            </w:r>
            <w:r w:rsidRPr="003F52DA">
              <w:t>Brown</w:t>
            </w:r>
            <w:r>
              <w:t xml:space="preserve">, </w:t>
            </w:r>
            <w:r w:rsidRPr="003F52DA">
              <w:t>Cottonwood</w:t>
            </w:r>
            <w:r>
              <w:t xml:space="preserve">, </w:t>
            </w:r>
            <w:r w:rsidRPr="003F52DA">
              <w:t>Faribault</w:t>
            </w:r>
            <w:r w:rsidR="002D2D1F">
              <w:t xml:space="preserve">, </w:t>
            </w:r>
            <w:r w:rsidRPr="003F52DA">
              <w:t>Jackson</w:t>
            </w:r>
            <w:r w:rsidR="002D2D1F">
              <w:t xml:space="preserve">, </w:t>
            </w:r>
            <w:proofErr w:type="spellStart"/>
            <w:r w:rsidRPr="003F52DA">
              <w:t>LeSueur</w:t>
            </w:r>
            <w:proofErr w:type="spellEnd"/>
            <w:r w:rsidR="002D2D1F">
              <w:t xml:space="preserve">, </w:t>
            </w:r>
            <w:r w:rsidRPr="003F52DA">
              <w:t>Martin</w:t>
            </w:r>
            <w:r w:rsidR="002D2D1F">
              <w:t xml:space="preserve">, </w:t>
            </w:r>
            <w:r w:rsidRPr="003F52DA">
              <w:t>Nicollet</w:t>
            </w:r>
            <w:r w:rsidR="002D2D1F">
              <w:t xml:space="preserve">, </w:t>
            </w:r>
            <w:r w:rsidRPr="003F52DA">
              <w:t>Nobles</w:t>
            </w:r>
            <w:r w:rsidR="002D2D1F">
              <w:t xml:space="preserve">, </w:t>
            </w:r>
            <w:r w:rsidRPr="003F52DA">
              <w:t>Rock</w:t>
            </w:r>
            <w:r w:rsidR="002D2D1F">
              <w:t xml:space="preserve">, </w:t>
            </w:r>
            <w:r w:rsidRPr="003F52DA">
              <w:t>Sibley</w:t>
            </w:r>
            <w:r w:rsidR="002D2D1F">
              <w:t xml:space="preserve">, </w:t>
            </w:r>
            <w:r w:rsidRPr="003F52DA">
              <w:t>Waseca</w:t>
            </w:r>
            <w:r w:rsidR="002D2D1F">
              <w:t xml:space="preserve">, </w:t>
            </w:r>
            <w:r w:rsidRPr="003F52DA">
              <w:t>Watonwan</w:t>
            </w:r>
          </w:p>
        </w:tc>
        <w:tc>
          <w:tcPr>
            <w:tcW w:w="1542" w:type="pct"/>
          </w:tcPr>
          <w:p w14:paraId="0B8E4BB4" w14:textId="77777777" w:rsidR="003F52DA" w:rsidRPr="003F52DA" w:rsidRDefault="003F52DA" w:rsidP="00800A72">
            <w:pPr>
              <w:pStyle w:val="Tablebodytext"/>
              <w:framePr w:wrap="around"/>
              <w:spacing w:before="0"/>
            </w:pPr>
            <w:r w:rsidRPr="003F52DA">
              <w:t xml:space="preserve">MnDOT </w:t>
            </w:r>
            <w:r>
              <w:t>District 7</w:t>
            </w:r>
            <w:r w:rsidRPr="003F52DA">
              <w:br/>
              <w:t>2151 Bassett Drive</w:t>
            </w:r>
            <w:r w:rsidRPr="003F52DA">
              <w:br/>
              <w:t>Mankato, MN 56001</w:t>
            </w:r>
            <w:r w:rsidRPr="003F52DA">
              <w:br/>
              <w:t>507-304-6100</w:t>
            </w:r>
          </w:p>
        </w:tc>
        <w:tc>
          <w:tcPr>
            <w:tcW w:w="1550" w:type="pct"/>
          </w:tcPr>
          <w:p w14:paraId="6CFAFA2D" w14:textId="77777777" w:rsidR="000D59B9" w:rsidRPr="001B08B0" w:rsidRDefault="00B90BF9" w:rsidP="00800A72">
            <w:pPr>
              <w:pStyle w:val="Tablebodytext"/>
              <w:framePr w:wrap="around"/>
              <w:spacing w:before="0"/>
            </w:pPr>
            <w:hyperlink r:id="rId47" w:history="1">
              <w:r w:rsidR="003F52DA" w:rsidRPr="004F12DB">
                <w:rPr>
                  <w:rStyle w:val="Hyperlink"/>
                </w:rPr>
                <w:t>www.dot.state.mn.us/d7/atp</w:t>
              </w:r>
            </w:hyperlink>
          </w:p>
        </w:tc>
      </w:tr>
      <w:tr w:rsidR="002D2D1F" w:rsidRPr="001B08B0" w14:paraId="00B6F601" w14:textId="77777777" w:rsidTr="006C59EA">
        <w:trPr>
          <w:trHeight w:val="576"/>
        </w:trPr>
        <w:tc>
          <w:tcPr>
            <w:tcW w:w="402" w:type="pct"/>
          </w:tcPr>
          <w:p w14:paraId="3E25A55F" w14:textId="77777777" w:rsidR="003F52DA" w:rsidRPr="001B08B0" w:rsidRDefault="003F52DA" w:rsidP="00800A72">
            <w:pPr>
              <w:pStyle w:val="Tablebodytext"/>
              <w:framePr w:wrap="around"/>
              <w:spacing w:before="0"/>
            </w:pPr>
            <w:r>
              <w:t>8</w:t>
            </w:r>
          </w:p>
        </w:tc>
        <w:tc>
          <w:tcPr>
            <w:tcW w:w="1506" w:type="pct"/>
          </w:tcPr>
          <w:p w14:paraId="4545FD9C" w14:textId="77777777" w:rsidR="003F52DA" w:rsidRPr="001B08B0" w:rsidRDefault="003F52DA" w:rsidP="00800A72">
            <w:pPr>
              <w:pStyle w:val="Tablebodytext"/>
              <w:framePr w:wrap="around"/>
              <w:spacing w:before="0"/>
            </w:pPr>
            <w:r w:rsidRPr="003F52DA">
              <w:t>Chippewa</w:t>
            </w:r>
            <w:r>
              <w:t xml:space="preserve">, </w:t>
            </w:r>
            <w:r w:rsidRPr="003F52DA">
              <w:t>Kandiyohi</w:t>
            </w:r>
            <w:r>
              <w:t xml:space="preserve">, </w:t>
            </w:r>
            <w:r w:rsidRPr="003F52DA">
              <w:t>Lac qui Parle</w:t>
            </w:r>
            <w:r>
              <w:t xml:space="preserve">, </w:t>
            </w:r>
            <w:r w:rsidRPr="003F52DA">
              <w:t>Lincoln</w:t>
            </w:r>
            <w:r>
              <w:t xml:space="preserve">, </w:t>
            </w:r>
            <w:r w:rsidRPr="003F52DA">
              <w:t>Lyon</w:t>
            </w:r>
            <w:r>
              <w:t xml:space="preserve">, </w:t>
            </w:r>
            <w:r w:rsidRPr="003F52DA">
              <w:t>McLeod</w:t>
            </w:r>
            <w:r>
              <w:t xml:space="preserve">, </w:t>
            </w:r>
            <w:r w:rsidRPr="003F52DA">
              <w:t>Meeker</w:t>
            </w:r>
            <w:r>
              <w:t xml:space="preserve">, </w:t>
            </w:r>
            <w:r w:rsidRPr="003F52DA">
              <w:t>Murray</w:t>
            </w:r>
            <w:r>
              <w:t xml:space="preserve">, </w:t>
            </w:r>
            <w:r w:rsidRPr="003F52DA">
              <w:t>Pipestone</w:t>
            </w:r>
            <w:r>
              <w:t xml:space="preserve">, </w:t>
            </w:r>
            <w:r w:rsidRPr="003F52DA">
              <w:t>Redwood</w:t>
            </w:r>
            <w:r>
              <w:t xml:space="preserve">, </w:t>
            </w:r>
            <w:r w:rsidRPr="003F52DA">
              <w:t>Renville</w:t>
            </w:r>
            <w:r>
              <w:t xml:space="preserve">, </w:t>
            </w:r>
            <w:r w:rsidRPr="003F52DA">
              <w:t>Yellow Medicine</w:t>
            </w:r>
          </w:p>
        </w:tc>
        <w:tc>
          <w:tcPr>
            <w:tcW w:w="1542" w:type="pct"/>
          </w:tcPr>
          <w:p w14:paraId="291F2A2E" w14:textId="77777777" w:rsidR="003F52DA" w:rsidRPr="003F52DA" w:rsidRDefault="003F52DA" w:rsidP="00800A72">
            <w:pPr>
              <w:pStyle w:val="Tablebodytext"/>
              <w:framePr w:wrap="around"/>
              <w:spacing w:before="0"/>
            </w:pPr>
            <w:r w:rsidRPr="003F52DA">
              <w:t>MnDOT District 8</w:t>
            </w:r>
            <w:r w:rsidRPr="003F52DA">
              <w:br/>
              <w:t>2505 Transportation Road</w:t>
            </w:r>
            <w:r w:rsidRPr="003F52DA">
              <w:br/>
              <w:t>Willmar, MN 56201</w:t>
            </w:r>
            <w:r w:rsidRPr="003F52DA">
              <w:br/>
              <w:t>320-231-5195</w:t>
            </w:r>
          </w:p>
        </w:tc>
        <w:tc>
          <w:tcPr>
            <w:tcW w:w="1550" w:type="pct"/>
          </w:tcPr>
          <w:p w14:paraId="2BA1FEC1" w14:textId="77777777" w:rsidR="000D59B9" w:rsidRPr="003F52DA" w:rsidRDefault="00B90BF9" w:rsidP="00800A72">
            <w:pPr>
              <w:pStyle w:val="Tablebodytext"/>
              <w:framePr w:wrap="around"/>
              <w:spacing w:before="0"/>
            </w:pPr>
            <w:hyperlink r:id="rId48" w:history="1">
              <w:r w:rsidR="000D59B9" w:rsidRPr="004F12DB">
                <w:rPr>
                  <w:rStyle w:val="Hyperlink"/>
                </w:rPr>
                <w:t>www.dot.state.mn.us/d8/atp</w:t>
              </w:r>
            </w:hyperlink>
          </w:p>
        </w:tc>
      </w:tr>
    </w:tbl>
    <w:p w14:paraId="06082735" w14:textId="1273BBE5" w:rsidR="002D2D1F" w:rsidRDefault="00FA694B" w:rsidP="006C59EA">
      <w:pPr>
        <w:pStyle w:val="BodyText"/>
        <w:rPr>
          <w:rFonts w:eastAsiaTheme="majorEastAsia" w:cstheme="majorBidi"/>
          <w:color w:val="4F81BD" w:themeColor="accent1"/>
          <w:sz w:val="32"/>
          <w:szCs w:val="26"/>
        </w:rPr>
      </w:pPr>
      <w:bookmarkStart w:id="33" w:name="_Toc457985124"/>
      <w:bookmarkStart w:id="34" w:name="_Toc397499992"/>
      <w:r>
        <w:t xml:space="preserve">Note: </w:t>
      </w:r>
      <w:r w:rsidR="00FF4A2A">
        <w:t xml:space="preserve">Chisago County </w:t>
      </w:r>
      <w:r w:rsidR="006434F9">
        <w:t>submits a Greater Minnesota</w:t>
      </w:r>
      <w:r w:rsidR="00FF4A2A">
        <w:t xml:space="preserve"> </w:t>
      </w:r>
      <w:r w:rsidR="00B074DB">
        <w:t>TA</w:t>
      </w:r>
      <w:r w:rsidR="00FF4A2A">
        <w:t xml:space="preserve"> </w:t>
      </w:r>
      <w:r w:rsidR="006434F9">
        <w:t>application</w:t>
      </w:r>
      <w:r w:rsidR="00FF4A2A">
        <w:t xml:space="preserve"> because it is not part of the seven-county Twin Cities metropolitan area, even though it is part of the Metro ATP. Chisago county </w:t>
      </w:r>
      <w:r w:rsidR="00B074DB">
        <w:t>TA</w:t>
      </w:r>
      <w:r w:rsidR="00FF4A2A">
        <w:t xml:space="preserve"> applications are reviewed and scored by the East Central Regional Development Commission</w:t>
      </w:r>
      <w:r w:rsidR="006434F9">
        <w:t xml:space="preserve"> before they are forwarded to the Metro ATP integration committee.</w:t>
      </w:r>
    </w:p>
    <w:p w14:paraId="01D4E17E" w14:textId="77777777" w:rsidR="00B372E1" w:rsidRDefault="00B372E1" w:rsidP="001C2E1A">
      <w:pPr>
        <w:pStyle w:val="Heading2"/>
      </w:pPr>
      <w:bookmarkStart w:id="35" w:name="_Toc525152375"/>
      <w:r>
        <w:lastRenderedPageBreak/>
        <w:t>Other Key Contacts</w:t>
      </w:r>
      <w:bookmarkEnd w:id="33"/>
      <w:bookmarkEnd w:id="35"/>
    </w:p>
    <w:p w14:paraId="5EDB5773" w14:textId="77777777" w:rsidR="000D59B9" w:rsidRPr="000D59B9" w:rsidRDefault="00AA67E0" w:rsidP="000D59B9">
      <w:pPr>
        <w:pStyle w:val="Heading3"/>
      </w:pPr>
      <w:bookmarkStart w:id="36" w:name="_Toc525152376"/>
      <w:r>
        <w:t>S</w:t>
      </w:r>
      <w:r w:rsidR="00AB3CD5">
        <w:t>afe Routes to School</w:t>
      </w:r>
      <w:r>
        <w:t xml:space="preserve">, Scenic Byway &amp; Recreational Trails </w:t>
      </w:r>
      <w:r w:rsidR="000D59B9">
        <w:t>Program Coordinator Contact Information</w:t>
      </w:r>
      <w:bookmarkEnd w:id="36"/>
    </w:p>
    <w:tbl>
      <w:tblPr>
        <w:tblStyle w:val="PlainTable1"/>
        <w:tblW w:w="5000" w:type="pct"/>
        <w:tblLook w:val="0420" w:firstRow="1" w:lastRow="0" w:firstColumn="0" w:lastColumn="0" w:noHBand="0" w:noVBand="1"/>
      </w:tblPr>
      <w:tblGrid>
        <w:gridCol w:w="1754"/>
        <w:gridCol w:w="2715"/>
        <w:gridCol w:w="2457"/>
        <w:gridCol w:w="3144"/>
      </w:tblGrid>
      <w:tr w:rsidR="000D59B9" w:rsidRPr="001B08B0" w14:paraId="1643D356" w14:textId="77777777" w:rsidTr="006C59EA">
        <w:trPr>
          <w:cnfStyle w:val="100000000000" w:firstRow="1" w:lastRow="0" w:firstColumn="0" w:lastColumn="0" w:oddVBand="0" w:evenVBand="0" w:oddHBand="0" w:evenHBand="0" w:firstRowFirstColumn="0" w:firstRowLastColumn="0" w:lastRowFirstColumn="0" w:lastRowLastColumn="0"/>
          <w:trHeight w:val="576"/>
          <w:tblHeader/>
        </w:trPr>
        <w:tc>
          <w:tcPr>
            <w:tcW w:w="871" w:type="pct"/>
            <w:shd w:val="clear" w:color="auto" w:fill="D9D9D9" w:themeFill="background1" w:themeFillShade="D9"/>
          </w:tcPr>
          <w:p w14:paraId="1FB6CBF2" w14:textId="77777777" w:rsidR="000D59B9" w:rsidRPr="001B08B0" w:rsidRDefault="000D59B9" w:rsidP="00800A72">
            <w:pPr>
              <w:pStyle w:val="Tablebodytext"/>
              <w:framePr w:wrap="around"/>
              <w:spacing w:before="0"/>
            </w:pPr>
            <w:r>
              <w:t>Name</w:t>
            </w:r>
          </w:p>
        </w:tc>
        <w:tc>
          <w:tcPr>
            <w:tcW w:w="1348" w:type="pct"/>
            <w:shd w:val="clear" w:color="auto" w:fill="D9D9D9" w:themeFill="background1" w:themeFillShade="D9"/>
          </w:tcPr>
          <w:p w14:paraId="42BAD0EA" w14:textId="77777777" w:rsidR="000D59B9" w:rsidRPr="001B08B0" w:rsidRDefault="000D59B9" w:rsidP="00800A72">
            <w:pPr>
              <w:pStyle w:val="Tablebodytext"/>
              <w:framePr w:wrap="around"/>
              <w:spacing w:before="0"/>
            </w:pPr>
            <w:r>
              <w:t>Role</w:t>
            </w:r>
          </w:p>
        </w:tc>
        <w:tc>
          <w:tcPr>
            <w:tcW w:w="1220" w:type="pct"/>
            <w:shd w:val="clear" w:color="auto" w:fill="D9D9D9" w:themeFill="background1" w:themeFillShade="D9"/>
          </w:tcPr>
          <w:p w14:paraId="13ED7E39" w14:textId="77777777" w:rsidR="000D59B9" w:rsidRPr="001B08B0" w:rsidRDefault="000D59B9" w:rsidP="00800A72">
            <w:pPr>
              <w:pStyle w:val="Tablebodytext"/>
              <w:framePr w:wrap="around"/>
              <w:spacing w:before="0"/>
            </w:pPr>
            <w:r w:rsidRPr="001B08B0">
              <w:t>Address</w:t>
            </w:r>
            <w:r>
              <w:t xml:space="preserve"> &amp; Phone</w:t>
            </w:r>
          </w:p>
        </w:tc>
        <w:tc>
          <w:tcPr>
            <w:tcW w:w="1561" w:type="pct"/>
            <w:shd w:val="clear" w:color="auto" w:fill="D9D9D9" w:themeFill="background1" w:themeFillShade="D9"/>
          </w:tcPr>
          <w:p w14:paraId="191002B0" w14:textId="77777777" w:rsidR="000D59B9" w:rsidRPr="001B08B0" w:rsidRDefault="000D59B9" w:rsidP="00800A72">
            <w:pPr>
              <w:pStyle w:val="Tablebodytext"/>
              <w:framePr w:wrap="around"/>
              <w:spacing w:before="0"/>
            </w:pPr>
            <w:r>
              <w:t>Email</w:t>
            </w:r>
          </w:p>
        </w:tc>
      </w:tr>
      <w:tr w:rsidR="000D59B9" w:rsidRPr="001B08B0" w14:paraId="56CBB802"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871" w:type="pct"/>
          </w:tcPr>
          <w:p w14:paraId="430F42F7" w14:textId="77777777" w:rsidR="000D59B9" w:rsidRPr="001B08B0" w:rsidRDefault="000D59B9" w:rsidP="00800A72">
            <w:pPr>
              <w:pStyle w:val="Tablebodytext"/>
              <w:framePr w:wrap="around"/>
              <w:spacing w:before="0"/>
            </w:pPr>
            <w:r>
              <w:t>Dave Cowan</w:t>
            </w:r>
          </w:p>
        </w:tc>
        <w:tc>
          <w:tcPr>
            <w:tcW w:w="1348" w:type="pct"/>
          </w:tcPr>
          <w:p w14:paraId="3B88C477" w14:textId="45017662" w:rsidR="000D59B9" w:rsidRPr="001B08B0" w:rsidRDefault="000D59B9" w:rsidP="00800A72">
            <w:pPr>
              <w:pStyle w:val="Tablebodytext"/>
              <w:framePr w:wrap="around"/>
              <w:spacing w:before="0"/>
            </w:pPr>
            <w:r>
              <w:t xml:space="preserve">MnDOT Safe Routes to School </w:t>
            </w:r>
            <w:r w:rsidR="00A476EC">
              <w:t xml:space="preserve">Non-Infrastructure </w:t>
            </w:r>
            <w:r>
              <w:t>Coordinator</w:t>
            </w:r>
          </w:p>
        </w:tc>
        <w:tc>
          <w:tcPr>
            <w:tcW w:w="1220" w:type="pct"/>
          </w:tcPr>
          <w:p w14:paraId="08E5CEB1" w14:textId="77777777" w:rsidR="000D59B9" w:rsidRDefault="000D59B9" w:rsidP="00800A72">
            <w:pPr>
              <w:pStyle w:val="Tablebodytext"/>
              <w:framePr w:wrap="around"/>
              <w:spacing w:before="0"/>
            </w:pPr>
            <w:r>
              <w:t>395 John Ireland Blvd</w:t>
            </w:r>
          </w:p>
          <w:p w14:paraId="73371E62" w14:textId="77777777" w:rsidR="000D59B9" w:rsidRDefault="000D59B9" w:rsidP="00800A72">
            <w:pPr>
              <w:pStyle w:val="Tablebodytext"/>
              <w:framePr w:wrap="around"/>
              <w:spacing w:before="0"/>
            </w:pPr>
            <w:r>
              <w:t>MS 315</w:t>
            </w:r>
          </w:p>
          <w:p w14:paraId="24959DC0" w14:textId="77777777" w:rsidR="000D59B9" w:rsidRDefault="000D59B9" w:rsidP="00800A72">
            <w:pPr>
              <w:pStyle w:val="Tablebodytext"/>
              <w:framePr w:wrap="around"/>
              <w:spacing w:before="0"/>
            </w:pPr>
            <w:r>
              <w:t>St. Paul, MN 55155</w:t>
            </w:r>
          </w:p>
          <w:p w14:paraId="1AD183E0" w14:textId="77777777" w:rsidR="000D59B9" w:rsidRPr="003F52DA" w:rsidRDefault="000D59B9" w:rsidP="00800A72">
            <w:pPr>
              <w:pStyle w:val="Tablebodytext"/>
              <w:framePr w:wrap="around"/>
              <w:spacing w:before="0"/>
            </w:pPr>
            <w:r>
              <w:t>651-366-4189</w:t>
            </w:r>
          </w:p>
        </w:tc>
        <w:tc>
          <w:tcPr>
            <w:tcW w:w="1561" w:type="pct"/>
          </w:tcPr>
          <w:p w14:paraId="72BCF9E5" w14:textId="77777777" w:rsidR="000D59B9" w:rsidRPr="001B08B0" w:rsidRDefault="00B90BF9" w:rsidP="00800A72">
            <w:pPr>
              <w:pStyle w:val="Tablebodytext"/>
              <w:framePr w:wrap="around"/>
              <w:spacing w:before="0"/>
            </w:pPr>
            <w:hyperlink r:id="rId49" w:history="1">
              <w:r w:rsidR="000D59B9" w:rsidRPr="004F12DB">
                <w:rPr>
                  <w:rStyle w:val="Hyperlink"/>
                </w:rPr>
                <w:t>Dave.Cowan@state.mn.us</w:t>
              </w:r>
            </w:hyperlink>
          </w:p>
        </w:tc>
      </w:tr>
      <w:tr w:rsidR="004E2D9E" w:rsidRPr="001B08B0" w14:paraId="7858BC9D" w14:textId="77777777" w:rsidTr="006C59EA">
        <w:trPr>
          <w:trHeight w:val="576"/>
        </w:trPr>
        <w:tc>
          <w:tcPr>
            <w:tcW w:w="871" w:type="pct"/>
          </w:tcPr>
          <w:p w14:paraId="0FA82990" w14:textId="53B997D3" w:rsidR="004E2D9E" w:rsidRDefault="00A56534" w:rsidP="00800A72">
            <w:pPr>
              <w:pStyle w:val="Tablebodytext"/>
              <w:framePr w:wrap="around"/>
              <w:spacing w:before="0"/>
            </w:pPr>
            <w:r>
              <w:t>Rashmi Brewer</w:t>
            </w:r>
          </w:p>
        </w:tc>
        <w:tc>
          <w:tcPr>
            <w:tcW w:w="1348" w:type="pct"/>
          </w:tcPr>
          <w:p w14:paraId="414F3EEC" w14:textId="642758C1" w:rsidR="004E2D9E" w:rsidRDefault="004E2D9E" w:rsidP="00800A72">
            <w:pPr>
              <w:pStyle w:val="Tablebodytext"/>
              <w:framePr w:wrap="around"/>
              <w:spacing w:before="0"/>
            </w:pPr>
            <w:r>
              <w:t>MnDOT Safe Routes to School Engineer</w:t>
            </w:r>
            <w:r w:rsidR="00A476EC">
              <w:t>ing Coordinator</w:t>
            </w:r>
          </w:p>
        </w:tc>
        <w:tc>
          <w:tcPr>
            <w:tcW w:w="1220" w:type="pct"/>
          </w:tcPr>
          <w:p w14:paraId="024195EF" w14:textId="77777777" w:rsidR="004E2D9E" w:rsidRDefault="004E2D9E" w:rsidP="00800A72">
            <w:pPr>
              <w:pStyle w:val="Tablebodytext"/>
              <w:framePr w:wrap="around"/>
              <w:spacing w:before="0"/>
            </w:pPr>
            <w:r>
              <w:t>395 John Ireland Blvd</w:t>
            </w:r>
          </w:p>
          <w:p w14:paraId="2921A574" w14:textId="7E61F85B" w:rsidR="004E2D9E" w:rsidRDefault="004E2D9E" w:rsidP="00800A72">
            <w:pPr>
              <w:pStyle w:val="Tablebodytext"/>
              <w:framePr w:wrap="around"/>
              <w:spacing w:before="0"/>
            </w:pPr>
            <w:r>
              <w:t xml:space="preserve">MS </w:t>
            </w:r>
            <w:r w:rsidR="001541EF">
              <w:t>500</w:t>
            </w:r>
          </w:p>
          <w:p w14:paraId="0AD50C64" w14:textId="77777777" w:rsidR="004E2D9E" w:rsidRDefault="004E2D9E" w:rsidP="00800A72">
            <w:pPr>
              <w:pStyle w:val="Tablebodytext"/>
              <w:framePr w:wrap="around"/>
              <w:spacing w:before="0"/>
            </w:pPr>
            <w:r>
              <w:t>St. Paul, MN 55155</w:t>
            </w:r>
          </w:p>
          <w:p w14:paraId="182DB3C3" w14:textId="09B85DBA" w:rsidR="004E2D9E" w:rsidRDefault="004E2D9E" w:rsidP="00800A72">
            <w:pPr>
              <w:framePr w:hSpace="187" w:wrap="around" w:vAnchor="text" w:hAnchor="margin" w:x="170" w:y="132"/>
              <w:spacing w:before="0"/>
              <w:suppressOverlap/>
              <w:jc w:val="center"/>
            </w:pPr>
            <w:r w:rsidRPr="004E2D9E">
              <w:rPr>
                <w:rFonts w:ascii="Calibri" w:hAnsi="Calibri" w:cs="Arial"/>
                <w:color w:val="000000"/>
                <w:sz w:val="22"/>
                <w:szCs w:val="18"/>
              </w:rPr>
              <w:t>651-366-3827</w:t>
            </w:r>
          </w:p>
        </w:tc>
        <w:tc>
          <w:tcPr>
            <w:tcW w:w="1561" w:type="pct"/>
          </w:tcPr>
          <w:p w14:paraId="2C55F304" w14:textId="2CA76F03" w:rsidR="004E2D9E" w:rsidRDefault="00B90BF9" w:rsidP="00800A72">
            <w:pPr>
              <w:pStyle w:val="Tablebodytext"/>
              <w:framePr w:wrap="around"/>
              <w:spacing w:before="0"/>
              <w:rPr>
                <w:rStyle w:val="Hyperlink"/>
              </w:rPr>
            </w:pPr>
            <w:hyperlink r:id="rId50" w:history="1">
              <w:r w:rsidR="00A56534" w:rsidRPr="00913106">
                <w:rPr>
                  <w:rStyle w:val="Hyperlink"/>
                </w:rPr>
                <w:t>Rashmi.brewer@state.mn.us</w:t>
              </w:r>
            </w:hyperlink>
          </w:p>
        </w:tc>
      </w:tr>
      <w:tr w:rsidR="000D59B9" w:rsidRPr="001B08B0" w14:paraId="1B5E7F94"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871" w:type="pct"/>
          </w:tcPr>
          <w:p w14:paraId="605EFB44" w14:textId="77777777" w:rsidR="000D59B9" w:rsidRPr="001B08B0" w:rsidRDefault="000D59B9" w:rsidP="00800A72">
            <w:pPr>
              <w:pStyle w:val="Tablebodytext"/>
              <w:framePr w:wrap="around"/>
              <w:spacing w:before="0"/>
            </w:pPr>
            <w:r>
              <w:t>Holly Slagle</w:t>
            </w:r>
          </w:p>
        </w:tc>
        <w:tc>
          <w:tcPr>
            <w:tcW w:w="1348" w:type="pct"/>
          </w:tcPr>
          <w:p w14:paraId="36DA580A" w14:textId="77777777" w:rsidR="000D59B9" w:rsidRPr="002D2D1F" w:rsidRDefault="000D59B9" w:rsidP="00800A72">
            <w:pPr>
              <w:pStyle w:val="Tablebodytext"/>
              <w:framePr w:wrap="around"/>
              <w:spacing w:before="0"/>
            </w:pPr>
            <w:r>
              <w:t>MnDOT Scenic Byway Coordinator</w:t>
            </w:r>
          </w:p>
        </w:tc>
        <w:tc>
          <w:tcPr>
            <w:tcW w:w="1220" w:type="pct"/>
          </w:tcPr>
          <w:p w14:paraId="71704688" w14:textId="77777777" w:rsidR="000D59B9" w:rsidRDefault="000D59B9" w:rsidP="00800A72">
            <w:pPr>
              <w:pStyle w:val="Tablebodytext"/>
              <w:framePr w:wrap="around"/>
              <w:spacing w:before="0"/>
            </w:pPr>
            <w:r>
              <w:t>395 John Ireland Blvd</w:t>
            </w:r>
          </w:p>
          <w:p w14:paraId="7B4EB382" w14:textId="77777777" w:rsidR="000D59B9" w:rsidRDefault="000D59B9" w:rsidP="00800A72">
            <w:pPr>
              <w:pStyle w:val="Tablebodytext"/>
              <w:framePr w:wrap="around"/>
              <w:spacing w:before="0"/>
            </w:pPr>
            <w:r>
              <w:t>MS 620</w:t>
            </w:r>
          </w:p>
          <w:p w14:paraId="154975D8" w14:textId="77777777" w:rsidR="000D59B9" w:rsidRDefault="000D59B9" w:rsidP="00800A72">
            <w:pPr>
              <w:pStyle w:val="Tablebodytext"/>
              <w:framePr w:wrap="around"/>
              <w:spacing w:before="0"/>
            </w:pPr>
            <w:r>
              <w:t>St. Paul, MN 55155</w:t>
            </w:r>
          </w:p>
          <w:p w14:paraId="3E3A9D6F" w14:textId="77777777" w:rsidR="000D59B9" w:rsidRPr="003F52DA" w:rsidRDefault="000D59B9" w:rsidP="00800A72">
            <w:pPr>
              <w:pStyle w:val="Tablebodytext"/>
              <w:framePr w:wrap="around"/>
              <w:spacing w:before="0"/>
            </w:pPr>
            <w:r>
              <w:t>651-366-3623</w:t>
            </w:r>
          </w:p>
        </w:tc>
        <w:tc>
          <w:tcPr>
            <w:tcW w:w="1561" w:type="pct"/>
          </w:tcPr>
          <w:p w14:paraId="69B68D7A" w14:textId="77777777" w:rsidR="000D59B9" w:rsidRPr="001B08B0" w:rsidRDefault="00B90BF9" w:rsidP="00800A72">
            <w:pPr>
              <w:pStyle w:val="Tablebodytext"/>
              <w:framePr w:wrap="around"/>
              <w:spacing w:before="0"/>
            </w:pPr>
            <w:hyperlink r:id="rId51" w:history="1">
              <w:r w:rsidR="000D59B9" w:rsidRPr="004F12DB">
                <w:rPr>
                  <w:rStyle w:val="Hyperlink"/>
                </w:rPr>
                <w:t>Holly.Slagle@state.mn.us</w:t>
              </w:r>
            </w:hyperlink>
          </w:p>
        </w:tc>
      </w:tr>
      <w:tr w:rsidR="000D59B9" w:rsidRPr="001B08B0" w14:paraId="5C119765" w14:textId="77777777" w:rsidTr="006C59EA">
        <w:trPr>
          <w:trHeight w:val="576"/>
        </w:trPr>
        <w:tc>
          <w:tcPr>
            <w:tcW w:w="871" w:type="pct"/>
          </w:tcPr>
          <w:p w14:paraId="135106B8" w14:textId="77777777" w:rsidR="000D59B9" w:rsidRPr="001B08B0" w:rsidRDefault="00AA67E0" w:rsidP="00800A72">
            <w:pPr>
              <w:pStyle w:val="Tablebodytext"/>
              <w:framePr w:wrap="around"/>
              <w:spacing w:before="0"/>
            </w:pPr>
            <w:r>
              <w:t>Dan Golner</w:t>
            </w:r>
          </w:p>
        </w:tc>
        <w:tc>
          <w:tcPr>
            <w:tcW w:w="1348" w:type="pct"/>
          </w:tcPr>
          <w:p w14:paraId="267B6BEE" w14:textId="77777777" w:rsidR="000D59B9" w:rsidRPr="002D2D1F" w:rsidRDefault="00AA67E0" w:rsidP="00800A72">
            <w:pPr>
              <w:pStyle w:val="Tablebodytext"/>
              <w:framePr w:wrap="around"/>
              <w:spacing w:before="0"/>
            </w:pPr>
            <w:proofErr w:type="spellStart"/>
            <w:r>
              <w:t>MnDNR</w:t>
            </w:r>
            <w:proofErr w:type="spellEnd"/>
            <w:r>
              <w:t xml:space="preserve"> Recreational Trails Coordinator</w:t>
            </w:r>
          </w:p>
        </w:tc>
        <w:tc>
          <w:tcPr>
            <w:tcW w:w="1220" w:type="pct"/>
          </w:tcPr>
          <w:p w14:paraId="67E84DF1" w14:textId="77777777" w:rsidR="00AA67E0" w:rsidRPr="00AA67E0" w:rsidRDefault="00AA67E0" w:rsidP="00800A72">
            <w:pPr>
              <w:pStyle w:val="Tablebodytext"/>
              <w:framePr w:wrap="around"/>
              <w:spacing w:before="0"/>
            </w:pPr>
            <w:r w:rsidRPr="00AA67E0">
              <w:t>500 Lafayette Road</w:t>
            </w:r>
          </w:p>
          <w:p w14:paraId="56031780" w14:textId="77777777" w:rsidR="000D59B9" w:rsidRDefault="00AA67E0" w:rsidP="00800A72">
            <w:pPr>
              <w:pStyle w:val="Tablebodytext"/>
              <w:framePr w:wrap="around"/>
              <w:spacing w:before="0"/>
            </w:pPr>
            <w:r w:rsidRPr="00AA67E0">
              <w:t>Box 39</w:t>
            </w:r>
            <w:r>
              <w:br/>
            </w:r>
            <w:r w:rsidRPr="00AA67E0">
              <w:t>Saint Paul, MN 55155</w:t>
            </w:r>
          </w:p>
          <w:p w14:paraId="4FA97A7E" w14:textId="77777777" w:rsidR="00AA67E0" w:rsidRPr="003F52DA" w:rsidRDefault="00AA67E0" w:rsidP="00800A72">
            <w:pPr>
              <w:pStyle w:val="Tablebodytext"/>
              <w:framePr w:wrap="around"/>
              <w:spacing w:before="0"/>
            </w:pPr>
            <w:r>
              <w:t>651-259-5599</w:t>
            </w:r>
          </w:p>
        </w:tc>
        <w:tc>
          <w:tcPr>
            <w:tcW w:w="1561" w:type="pct"/>
          </w:tcPr>
          <w:p w14:paraId="33CD0A51" w14:textId="77777777" w:rsidR="00AA67E0" w:rsidRPr="001B08B0" w:rsidRDefault="00B90BF9" w:rsidP="00800A72">
            <w:pPr>
              <w:pStyle w:val="Tablebodytext"/>
              <w:framePr w:wrap="around"/>
              <w:spacing w:before="0"/>
            </w:pPr>
            <w:hyperlink r:id="rId52" w:history="1">
              <w:r w:rsidR="00AA67E0" w:rsidRPr="004F12DB">
                <w:rPr>
                  <w:rStyle w:val="Hyperlink"/>
                </w:rPr>
                <w:t>Daniel.Golner@state.mn.us</w:t>
              </w:r>
            </w:hyperlink>
          </w:p>
        </w:tc>
      </w:tr>
    </w:tbl>
    <w:p w14:paraId="29E9F2F5" w14:textId="77777777" w:rsidR="000D59B9" w:rsidRDefault="00FB50F9" w:rsidP="000D59B9">
      <w:pPr>
        <w:pStyle w:val="Heading3"/>
      </w:pPr>
      <w:bookmarkStart w:id="37" w:name="_Toc525152377"/>
      <w:bookmarkStart w:id="38" w:name="_Toc457985125"/>
      <w:r>
        <w:t>Statewide</w:t>
      </w:r>
      <w:r w:rsidR="00AA67E0">
        <w:t xml:space="preserve"> </w:t>
      </w:r>
      <w:r w:rsidR="000D59B9">
        <w:t>Transportation Alternatives Contact Information</w:t>
      </w:r>
      <w:bookmarkEnd w:id="37"/>
    </w:p>
    <w:tbl>
      <w:tblPr>
        <w:tblStyle w:val="PlainTable1"/>
        <w:tblW w:w="5000" w:type="pct"/>
        <w:tblLook w:val="0420" w:firstRow="1" w:lastRow="0" w:firstColumn="0" w:lastColumn="0" w:noHBand="0" w:noVBand="1"/>
      </w:tblPr>
      <w:tblGrid>
        <w:gridCol w:w="1754"/>
        <w:gridCol w:w="2715"/>
        <w:gridCol w:w="2457"/>
        <w:gridCol w:w="3144"/>
      </w:tblGrid>
      <w:tr w:rsidR="000D59B9" w:rsidRPr="001B08B0" w14:paraId="6DC41CAB" w14:textId="77777777" w:rsidTr="006C59EA">
        <w:trPr>
          <w:cnfStyle w:val="100000000000" w:firstRow="1" w:lastRow="0" w:firstColumn="0" w:lastColumn="0" w:oddVBand="0" w:evenVBand="0" w:oddHBand="0" w:evenHBand="0" w:firstRowFirstColumn="0" w:firstRowLastColumn="0" w:lastRowFirstColumn="0" w:lastRowLastColumn="0"/>
          <w:trHeight w:val="576"/>
          <w:tblHeader/>
        </w:trPr>
        <w:tc>
          <w:tcPr>
            <w:tcW w:w="871" w:type="pct"/>
            <w:shd w:val="clear" w:color="auto" w:fill="D9D9D9" w:themeFill="background1" w:themeFillShade="D9"/>
          </w:tcPr>
          <w:p w14:paraId="0F1A5EC0" w14:textId="77777777" w:rsidR="000D59B9" w:rsidRPr="001B08B0" w:rsidRDefault="000D59B9" w:rsidP="00800A72">
            <w:pPr>
              <w:pStyle w:val="Tablebodytext"/>
              <w:framePr w:wrap="around"/>
              <w:spacing w:before="0"/>
            </w:pPr>
            <w:r>
              <w:t>Name</w:t>
            </w:r>
          </w:p>
        </w:tc>
        <w:tc>
          <w:tcPr>
            <w:tcW w:w="1348" w:type="pct"/>
            <w:shd w:val="clear" w:color="auto" w:fill="D9D9D9" w:themeFill="background1" w:themeFillShade="D9"/>
          </w:tcPr>
          <w:p w14:paraId="01B192A4" w14:textId="77777777" w:rsidR="000D59B9" w:rsidRPr="001B08B0" w:rsidRDefault="000D59B9" w:rsidP="00800A72">
            <w:pPr>
              <w:pStyle w:val="Tablebodytext"/>
              <w:framePr w:wrap="around"/>
              <w:spacing w:before="0"/>
            </w:pPr>
            <w:r>
              <w:t>Role</w:t>
            </w:r>
          </w:p>
        </w:tc>
        <w:tc>
          <w:tcPr>
            <w:tcW w:w="1220" w:type="pct"/>
            <w:shd w:val="clear" w:color="auto" w:fill="D9D9D9" w:themeFill="background1" w:themeFillShade="D9"/>
          </w:tcPr>
          <w:p w14:paraId="14535B79" w14:textId="77777777" w:rsidR="000D59B9" w:rsidRPr="001B08B0" w:rsidRDefault="000D59B9" w:rsidP="00800A72">
            <w:pPr>
              <w:pStyle w:val="Tablebodytext"/>
              <w:framePr w:wrap="around"/>
              <w:spacing w:before="0"/>
            </w:pPr>
            <w:r w:rsidRPr="001B08B0">
              <w:t>Address</w:t>
            </w:r>
            <w:r>
              <w:t xml:space="preserve"> &amp; Phone</w:t>
            </w:r>
          </w:p>
        </w:tc>
        <w:tc>
          <w:tcPr>
            <w:tcW w:w="1561" w:type="pct"/>
            <w:shd w:val="clear" w:color="auto" w:fill="D9D9D9" w:themeFill="background1" w:themeFillShade="D9"/>
          </w:tcPr>
          <w:p w14:paraId="5CE8E5C8" w14:textId="77777777" w:rsidR="000D59B9" w:rsidRPr="001B08B0" w:rsidRDefault="000D59B9" w:rsidP="00800A72">
            <w:pPr>
              <w:pStyle w:val="Tablebodytext"/>
              <w:framePr w:wrap="around"/>
              <w:spacing w:before="0"/>
            </w:pPr>
            <w:r>
              <w:t>Email</w:t>
            </w:r>
          </w:p>
        </w:tc>
      </w:tr>
      <w:tr w:rsidR="008D76F7" w:rsidRPr="001B08B0" w14:paraId="74E41484" w14:textId="77777777" w:rsidTr="006C59EA">
        <w:trPr>
          <w:cnfStyle w:val="000000100000" w:firstRow="0" w:lastRow="0" w:firstColumn="0" w:lastColumn="0" w:oddVBand="0" w:evenVBand="0" w:oddHBand="1" w:evenHBand="0" w:firstRowFirstColumn="0" w:firstRowLastColumn="0" w:lastRowFirstColumn="0" w:lastRowLastColumn="0"/>
          <w:trHeight w:val="576"/>
        </w:trPr>
        <w:tc>
          <w:tcPr>
            <w:tcW w:w="871" w:type="pct"/>
          </w:tcPr>
          <w:p w14:paraId="198331EB" w14:textId="6AE5609E" w:rsidR="008D76F7" w:rsidRDefault="001F3D13" w:rsidP="00800A72">
            <w:pPr>
              <w:pStyle w:val="Tablebodytext"/>
              <w:framePr w:wrap="around"/>
              <w:spacing w:before="0"/>
            </w:pPr>
            <w:r>
              <w:t>Karen Scheffing</w:t>
            </w:r>
          </w:p>
        </w:tc>
        <w:tc>
          <w:tcPr>
            <w:tcW w:w="1348" w:type="pct"/>
          </w:tcPr>
          <w:p w14:paraId="591ED60B" w14:textId="564D7981" w:rsidR="008D76F7" w:rsidRDefault="008D76F7" w:rsidP="00800A72">
            <w:pPr>
              <w:pStyle w:val="Tablebodytext"/>
              <w:framePr w:wrap="around"/>
              <w:spacing w:before="0"/>
            </w:pPr>
            <w:r>
              <w:t>MnDOT Transportation Alternative</w:t>
            </w:r>
            <w:r w:rsidR="002C620A">
              <w:t>s</w:t>
            </w:r>
            <w:r>
              <w:t xml:space="preserve"> </w:t>
            </w:r>
            <w:r w:rsidR="00A476EC">
              <w:t>Coordinator</w:t>
            </w:r>
          </w:p>
        </w:tc>
        <w:tc>
          <w:tcPr>
            <w:tcW w:w="1220" w:type="pct"/>
          </w:tcPr>
          <w:p w14:paraId="0F063D64" w14:textId="77777777" w:rsidR="008D76F7" w:rsidRDefault="008D76F7" w:rsidP="00800A72">
            <w:pPr>
              <w:pStyle w:val="Tablebodytext"/>
              <w:framePr w:wrap="around"/>
              <w:spacing w:before="0"/>
            </w:pPr>
            <w:r>
              <w:t>395 John Ireland Blvd</w:t>
            </w:r>
          </w:p>
          <w:p w14:paraId="7D6DCD30" w14:textId="77777777" w:rsidR="008D76F7" w:rsidRDefault="008D76F7" w:rsidP="00800A72">
            <w:pPr>
              <w:pStyle w:val="Tablebodytext"/>
              <w:framePr w:wrap="around"/>
              <w:spacing w:before="0"/>
            </w:pPr>
            <w:r>
              <w:t>MS 440</w:t>
            </w:r>
          </w:p>
          <w:p w14:paraId="78659C8D" w14:textId="77777777" w:rsidR="008D76F7" w:rsidRDefault="008D76F7" w:rsidP="00800A72">
            <w:pPr>
              <w:pStyle w:val="Tablebodytext"/>
              <w:framePr w:wrap="around"/>
              <w:spacing w:before="0"/>
            </w:pPr>
            <w:r>
              <w:t>St. Paul, MN 55155</w:t>
            </w:r>
          </w:p>
          <w:p w14:paraId="6D33BFA3" w14:textId="77777777" w:rsidR="008D76F7" w:rsidRDefault="008D76F7" w:rsidP="00800A72">
            <w:pPr>
              <w:pStyle w:val="Tablebodytext"/>
              <w:framePr w:wrap="around"/>
              <w:spacing w:before="0"/>
            </w:pPr>
            <w:r>
              <w:t>651-366-</w:t>
            </w:r>
            <w:r w:rsidR="002C620A">
              <w:t>3736</w:t>
            </w:r>
          </w:p>
        </w:tc>
        <w:tc>
          <w:tcPr>
            <w:tcW w:w="1561" w:type="pct"/>
          </w:tcPr>
          <w:p w14:paraId="754BB823" w14:textId="5C30D36C" w:rsidR="008D76F7" w:rsidRDefault="00B90BF9" w:rsidP="00800A72">
            <w:pPr>
              <w:pStyle w:val="Tablebodytext"/>
              <w:framePr w:wrap="around"/>
              <w:spacing w:before="0"/>
            </w:pPr>
            <w:hyperlink r:id="rId53" w:history="1">
              <w:r w:rsidR="001F3D13" w:rsidRPr="00A777EC">
                <w:rPr>
                  <w:rStyle w:val="Hyperlink"/>
                </w:rPr>
                <w:t>karen.scheffing@state.mn.us</w:t>
              </w:r>
            </w:hyperlink>
          </w:p>
        </w:tc>
      </w:tr>
      <w:bookmarkEnd w:id="34"/>
      <w:bookmarkEnd w:id="38"/>
    </w:tbl>
    <w:p w14:paraId="6CF40B41" w14:textId="77777777" w:rsidR="002023DB" w:rsidRDefault="002023DB" w:rsidP="002023DB">
      <w:pPr>
        <w:rPr>
          <w:rFonts w:eastAsiaTheme="majorEastAsia" w:cstheme="majorBidi"/>
          <w:color w:val="365F91" w:themeColor="accent1" w:themeShade="BF"/>
          <w:sz w:val="48"/>
          <w:szCs w:val="28"/>
        </w:rPr>
      </w:pPr>
    </w:p>
    <w:sectPr w:rsidR="002023DB" w:rsidSect="003C7A96">
      <w:headerReference w:type="default" r:id="rId54"/>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FED5" w14:textId="77777777" w:rsidR="00443DEF" w:rsidRDefault="00443DEF" w:rsidP="001C2E1A">
      <w:r>
        <w:separator/>
      </w:r>
    </w:p>
  </w:endnote>
  <w:endnote w:type="continuationSeparator" w:id="0">
    <w:p w14:paraId="13DC1F2E" w14:textId="77777777" w:rsidR="00443DEF" w:rsidRDefault="00443DEF" w:rsidP="001C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0418" w14:textId="3B43D871" w:rsidR="00443DEF" w:rsidRPr="00F578DB" w:rsidRDefault="00443DEF" w:rsidP="00F578DB">
    <w:pPr>
      <w:pBdr>
        <w:top w:val="single" w:sz="4" w:space="10" w:color="BFBFBF"/>
      </w:pBdr>
      <w:tabs>
        <w:tab w:val="right" w:pos="10080"/>
      </w:tabs>
      <w:rPr>
        <w:rFonts w:asciiTheme="minorHAnsi" w:hAnsiTheme="minorHAnsi"/>
        <w:sz w:val="18"/>
        <w:szCs w:val="18"/>
      </w:rPr>
    </w:pPr>
    <w:r>
      <w:rPr>
        <w:rFonts w:asciiTheme="minorHAnsi" w:hAnsiTheme="minorHAnsi"/>
        <w:sz w:val="18"/>
        <w:szCs w:val="18"/>
      </w:rPr>
      <w:t>Guidebook</w:t>
    </w:r>
    <w:r w:rsidRPr="00F578DB">
      <w:rPr>
        <w:rFonts w:asciiTheme="minorHAnsi" w:hAnsiTheme="minorHAnsi"/>
        <w:sz w:val="18"/>
        <w:szCs w:val="18"/>
      </w:rPr>
      <w:tab/>
    </w:r>
    <w:r w:rsidRPr="00F578DB">
      <w:rPr>
        <w:rFonts w:asciiTheme="minorHAnsi" w:hAnsiTheme="minorHAnsi"/>
        <w:sz w:val="18"/>
        <w:szCs w:val="18"/>
      </w:rPr>
      <w:fldChar w:fldCharType="begin"/>
    </w:r>
    <w:r w:rsidRPr="00F578DB">
      <w:rPr>
        <w:rFonts w:asciiTheme="minorHAnsi" w:hAnsiTheme="minorHAnsi"/>
        <w:sz w:val="18"/>
        <w:szCs w:val="18"/>
      </w:rPr>
      <w:instrText xml:space="preserve"> PAGE   \* MERGEFORMAT </w:instrText>
    </w:r>
    <w:r w:rsidRPr="00F578DB">
      <w:rPr>
        <w:rFonts w:asciiTheme="minorHAnsi" w:hAnsiTheme="minorHAnsi"/>
        <w:sz w:val="18"/>
        <w:szCs w:val="18"/>
      </w:rPr>
      <w:fldChar w:fldCharType="separate"/>
    </w:r>
    <w:r w:rsidR="005E1FB9">
      <w:rPr>
        <w:rFonts w:asciiTheme="minorHAnsi" w:hAnsiTheme="minorHAnsi"/>
        <w:noProof/>
        <w:sz w:val="18"/>
        <w:szCs w:val="18"/>
      </w:rPr>
      <w:t>12</w:t>
    </w:r>
    <w:r w:rsidRPr="00F578DB">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9040" w14:textId="77777777" w:rsidR="00443DEF" w:rsidRDefault="00443DEF" w:rsidP="001C2E1A">
      <w:r>
        <w:separator/>
      </w:r>
    </w:p>
  </w:footnote>
  <w:footnote w:type="continuationSeparator" w:id="0">
    <w:p w14:paraId="1C433AD3" w14:textId="77777777" w:rsidR="00443DEF" w:rsidRDefault="00443DEF" w:rsidP="001C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1198" w14:textId="77777777" w:rsidR="00443DEF" w:rsidRDefault="00443DEF" w:rsidP="004B62CD">
    <w:pPr>
      <w:pStyle w:val="Header"/>
      <w:jc w:val="center"/>
    </w:pPr>
    <w:r>
      <w:rPr>
        <w:noProof/>
      </w:rPr>
      <w:drawing>
        <wp:inline distT="0" distB="0" distL="0" distR="0" wp14:anchorId="1C77D2CC" wp14:editId="3BDEA04B">
          <wp:extent cx="1085850" cy="613148"/>
          <wp:effectExtent l="114300" t="114300" r="114300" b="111125"/>
          <wp:docPr id="1" name="Picture 1"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mn.us/mediaroom/logos/logo_downloads/mndot/mndot-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613148"/>
                  </a:xfrm>
                  <a:prstGeom prst="rect">
                    <a:avLst/>
                  </a:prstGeom>
                  <a:noFill/>
                  <a:ln w="107950">
                    <a:solidFill>
                      <a:schemeClr val="bg1"/>
                    </a:solid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C78" w14:textId="77777777" w:rsidR="00443DEF" w:rsidRDefault="00443DEF" w:rsidP="001C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75"/>
    <w:multiLevelType w:val="hybridMultilevel"/>
    <w:tmpl w:val="6F1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3611"/>
    <w:multiLevelType w:val="multilevel"/>
    <w:tmpl w:val="B3F2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A3844"/>
    <w:multiLevelType w:val="hybridMultilevel"/>
    <w:tmpl w:val="63A089B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22DA"/>
    <w:multiLevelType w:val="multilevel"/>
    <w:tmpl w:val="7362DA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3381A"/>
    <w:multiLevelType w:val="hybridMultilevel"/>
    <w:tmpl w:val="08260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33B92"/>
    <w:multiLevelType w:val="multilevel"/>
    <w:tmpl w:val="3DC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61CC6"/>
    <w:multiLevelType w:val="hybridMultilevel"/>
    <w:tmpl w:val="FCE81304"/>
    <w:lvl w:ilvl="0" w:tplc="C14C1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A56AE"/>
    <w:multiLevelType w:val="hybridMultilevel"/>
    <w:tmpl w:val="CAD86E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334A5"/>
    <w:multiLevelType w:val="hybridMultilevel"/>
    <w:tmpl w:val="BC24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F415F"/>
    <w:multiLevelType w:val="hybridMultilevel"/>
    <w:tmpl w:val="B81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E5485"/>
    <w:multiLevelType w:val="multilevel"/>
    <w:tmpl w:val="8914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A6B03"/>
    <w:multiLevelType w:val="multilevel"/>
    <w:tmpl w:val="257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E53CF"/>
    <w:multiLevelType w:val="hybridMultilevel"/>
    <w:tmpl w:val="EFFC2A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C65EB"/>
    <w:multiLevelType w:val="multilevel"/>
    <w:tmpl w:val="793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B0301"/>
    <w:multiLevelType w:val="hybridMultilevel"/>
    <w:tmpl w:val="F8B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82846"/>
    <w:multiLevelType w:val="hybridMultilevel"/>
    <w:tmpl w:val="6A90A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0538E"/>
    <w:multiLevelType w:val="multilevel"/>
    <w:tmpl w:val="458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80CC4"/>
    <w:multiLevelType w:val="hybridMultilevel"/>
    <w:tmpl w:val="D4B47FF8"/>
    <w:lvl w:ilvl="0" w:tplc="C14C1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1444"/>
    <w:multiLevelType w:val="hybridMultilevel"/>
    <w:tmpl w:val="57BC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A1F6C"/>
    <w:multiLevelType w:val="hybridMultilevel"/>
    <w:tmpl w:val="32F07C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F7F9D"/>
    <w:multiLevelType w:val="hybridMultilevel"/>
    <w:tmpl w:val="1A768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4225B"/>
    <w:multiLevelType w:val="singleLevel"/>
    <w:tmpl w:val="083077E6"/>
    <w:lvl w:ilvl="0">
      <w:start w:val="1"/>
      <w:numFmt w:val="decimal"/>
      <w:lvlText w:val="%1."/>
      <w:lvlJc w:val="left"/>
      <w:pPr>
        <w:tabs>
          <w:tab w:val="num" w:pos="360"/>
        </w:tabs>
        <w:ind w:left="360" w:hanging="360"/>
      </w:pPr>
      <w:rPr>
        <w:rFonts w:cs="Times New Roman"/>
        <w:color w:val="auto"/>
      </w:rPr>
    </w:lvl>
  </w:abstractNum>
  <w:abstractNum w:abstractNumId="22" w15:restartNumberingAfterBreak="0">
    <w:nsid w:val="4EF7115F"/>
    <w:multiLevelType w:val="hybridMultilevel"/>
    <w:tmpl w:val="508C89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E7366"/>
    <w:multiLevelType w:val="hybridMultilevel"/>
    <w:tmpl w:val="AFC24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F1045"/>
    <w:multiLevelType w:val="hybridMultilevel"/>
    <w:tmpl w:val="146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19CF"/>
    <w:multiLevelType w:val="multilevel"/>
    <w:tmpl w:val="7BCC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11799"/>
    <w:multiLevelType w:val="multilevel"/>
    <w:tmpl w:val="156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15F72"/>
    <w:multiLevelType w:val="hybridMultilevel"/>
    <w:tmpl w:val="D8A0ED3A"/>
    <w:lvl w:ilvl="0" w:tplc="8D78D976">
      <w:start w:val="1"/>
      <w:numFmt w:val="decimal"/>
      <w:lvlText w:val="%1."/>
      <w:lvlJc w:val="left"/>
      <w:pPr>
        <w:ind w:left="900" w:hanging="54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358CC"/>
    <w:multiLevelType w:val="multilevel"/>
    <w:tmpl w:val="CA2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B73F9"/>
    <w:multiLevelType w:val="hybridMultilevel"/>
    <w:tmpl w:val="B17EAF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DAFED476"/>
    <w:lvl w:ilvl="0" w:tplc="84B809FC">
      <w:start w:val="1"/>
      <w:numFmt w:val="bullet"/>
      <w:pStyle w:val="List"/>
      <w:lvlText w:val=""/>
      <w:lvlJc w:val="left"/>
      <w:pPr>
        <w:ind w:left="720" w:hanging="360"/>
      </w:pPr>
      <w:rPr>
        <w:rFonts w:ascii="Symbol" w:hAnsi="Symbol" w:hint="default"/>
        <w:color w:val="003865"/>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1D67"/>
    <w:multiLevelType w:val="hybridMultilevel"/>
    <w:tmpl w:val="825A2E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F1387"/>
    <w:multiLevelType w:val="hybridMultilevel"/>
    <w:tmpl w:val="EDD49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E40E52"/>
    <w:multiLevelType w:val="hybridMultilevel"/>
    <w:tmpl w:val="785264E4"/>
    <w:lvl w:ilvl="0" w:tplc="9C52A04C">
      <w:start w:val="1"/>
      <w:numFmt w:val="low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C6B1231"/>
    <w:multiLevelType w:val="hybridMultilevel"/>
    <w:tmpl w:val="0890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656B1"/>
    <w:multiLevelType w:val="multilevel"/>
    <w:tmpl w:val="0D3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E6076"/>
    <w:multiLevelType w:val="multilevel"/>
    <w:tmpl w:val="A6E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F02F1"/>
    <w:multiLevelType w:val="multilevel"/>
    <w:tmpl w:val="154085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7B0BB4"/>
    <w:multiLevelType w:val="multilevel"/>
    <w:tmpl w:val="3EFCDE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02F2F"/>
    <w:multiLevelType w:val="hybridMultilevel"/>
    <w:tmpl w:val="0218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52013">
    <w:abstractNumId w:val="24"/>
  </w:num>
  <w:num w:numId="2" w16cid:durableId="119686912">
    <w:abstractNumId w:val="32"/>
  </w:num>
  <w:num w:numId="3" w16cid:durableId="880943467">
    <w:abstractNumId w:val="11"/>
  </w:num>
  <w:num w:numId="4" w16cid:durableId="942692220">
    <w:abstractNumId w:val="16"/>
  </w:num>
  <w:num w:numId="5" w16cid:durableId="1245333964">
    <w:abstractNumId w:val="39"/>
  </w:num>
  <w:num w:numId="6" w16cid:durableId="2077774921">
    <w:abstractNumId w:val="33"/>
  </w:num>
  <w:num w:numId="7" w16cid:durableId="1090345356">
    <w:abstractNumId w:val="2"/>
  </w:num>
  <w:num w:numId="8" w16cid:durableId="1708480808">
    <w:abstractNumId w:val="27"/>
  </w:num>
  <w:num w:numId="9" w16cid:durableId="1971131927">
    <w:abstractNumId w:val="21"/>
  </w:num>
  <w:num w:numId="10" w16cid:durableId="1598635567">
    <w:abstractNumId w:val="28"/>
  </w:num>
  <w:num w:numId="11" w16cid:durableId="582491687">
    <w:abstractNumId w:val="5"/>
  </w:num>
  <w:num w:numId="12" w16cid:durableId="727414099">
    <w:abstractNumId w:val="9"/>
  </w:num>
  <w:num w:numId="13" w16cid:durableId="1687560192">
    <w:abstractNumId w:val="26"/>
  </w:num>
  <w:num w:numId="14" w16cid:durableId="1574587255">
    <w:abstractNumId w:val="10"/>
  </w:num>
  <w:num w:numId="15" w16cid:durableId="2121293633">
    <w:abstractNumId w:val="7"/>
  </w:num>
  <w:num w:numId="16" w16cid:durableId="1858612056">
    <w:abstractNumId w:val="8"/>
  </w:num>
  <w:num w:numId="17" w16cid:durableId="157118912">
    <w:abstractNumId w:val="3"/>
  </w:num>
  <w:num w:numId="18" w16cid:durableId="1521122966">
    <w:abstractNumId w:val="37"/>
  </w:num>
  <w:num w:numId="19" w16cid:durableId="2093315400">
    <w:abstractNumId w:val="37"/>
  </w:num>
  <w:num w:numId="20" w16cid:durableId="1844198572">
    <w:abstractNumId w:val="12"/>
  </w:num>
  <w:num w:numId="21" w16cid:durableId="729576514">
    <w:abstractNumId w:val="22"/>
  </w:num>
  <w:num w:numId="22" w16cid:durableId="1744178602">
    <w:abstractNumId w:val="19"/>
  </w:num>
  <w:num w:numId="23" w16cid:durableId="1718582594">
    <w:abstractNumId w:val="1"/>
  </w:num>
  <w:num w:numId="24" w16cid:durableId="542643380">
    <w:abstractNumId w:val="23"/>
  </w:num>
  <w:num w:numId="25" w16cid:durableId="305552076">
    <w:abstractNumId w:val="18"/>
  </w:num>
  <w:num w:numId="26" w16cid:durableId="1564875798">
    <w:abstractNumId w:val="38"/>
  </w:num>
  <w:num w:numId="27" w16cid:durableId="757483734">
    <w:abstractNumId w:val="29"/>
  </w:num>
  <w:num w:numId="28" w16cid:durableId="194854084">
    <w:abstractNumId w:val="4"/>
  </w:num>
  <w:num w:numId="29" w16cid:durableId="1109742952">
    <w:abstractNumId w:val="15"/>
  </w:num>
  <w:num w:numId="30" w16cid:durableId="1071272557">
    <w:abstractNumId w:val="31"/>
  </w:num>
  <w:num w:numId="31" w16cid:durableId="1157305660">
    <w:abstractNumId w:val="20"/>
  </w:num>
  <w:num w:numId="32" w16cid:durableId="1342513292">
    <w:abstractNumId w:val="0"/>
  </w:num>
  <w:num w:numId="33" w16cid:durableId="225527928">
    <w:abstractNumId w:val="6"/>
  </w:num>
  <w:num w:numId="34" w16cid:durableId="1925458949">
    <w:abstractNumId w:val="25"/>
  </w:num>
  <w:num w:numId="35" w16cid:durableId="1591309616">
    <w:abstractNumId w:val="17"/>
  </w:num>
  <w:num w:numId="36" w16cid:durableId="567112435">
    <w:abstractNumId w:val="36"/>
  </w:num>
  <w:num w:numId="37" w16cid:durableId="457724290">
    <w:abstractNumId w:val="35"/>
  </w:num>
  <w:num w:numId="38" w16cid:durableId="411859560">
    <w:abstractNumId w:val="13"/>
  </w:num>
  <w:num w:numId="39" w16cid:durableId="311177776">
    <w:abstractNumId w:val="14"/>
  </w:num>
  <w:num w:numId="40" w16cid:durableId="383070495">
    <w:abstractNumId w:val="34"/>
  </w:num>
  <w:num w:numId="41" w16cid:durableId="16827740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96"/>
    <w:rsid w:val="00003B9C"/>
    <w:rsid w:val="00004366"/>
    <w:rsid w:val="00005EE7"/>
    <w:rsid w:val="0000741B"/>
    <w:rsid w:val="00034795"/>
    <w:rsid w:val="00055AD0"/>
    <w:rsid w:val="00066794"/>
    <w:rsid w:val="00077052"/>
    <w:rsid w:val="00085E1C"/>
    <w:rsid w:val="000A2891"/>
    <w:rsid w:val="000A3ECA"/>
    <w:rsid w:val="000A40F1"/>
    <w:rsid w:val="000D59B9"/>
    <w:rsid w:val="000E228F"/>
    <w:rsid w:val="000E60DD"/>
    <w:rsid w:val="000F0FFE"/>
    <w:rsid w:val="000F7936"/>
    <w:rsid w:val="001065C7"/>
    <w:rsid w:val="0011152A"/>
    <w:rsid w:val="00115426"/>
    <w:rsid w:val="00140596"/>
    <w:rsid w:val="001443D3"/>
    <w:rsid w:val="00152E17"/>
    <w:rsid w:val="001541EF"/>
    <w:rsid w:val="00162329"/>
    <w:rsid w:val="00162EF7"/>
    <w:rsid w:val="00164360"/>
    <w:rsid w:val="00167011"/>
    <w:rsid w:val="00172D22"/>
    <w:rsid w:val="00192BE9"/>
    <w:rsid w:val="001946E2"/>
    <w:rsid w:val="001947E2"/>
    <w:rsid w:val="00195519"/>
    <w:rsid w:val="001A37AB"/>
    <w:rsid w:val="001A3B47"/>
    <w:rsid w:val="001A51DE"/>
    <w:rsid w:val="001B08B0"/>
    <w:rsid w:val="001B484A"/>
    <w:rsid w:val="001C2E1A"/>
    <w:rsid w:val="001E4745"/>
    <w:rsid w:val="001F3D13"/>
    <w:rsid w:val="001F3DEA"/>
    <w:rsid w:val="001F4F50"/>
    <w:rsid w:val="001F55B8"/>
    <w:rsid w:val="00200991"/>
    <w:rsid w:val="002023DB"/>
    <w:rsid w:val="0020626F"/>
    <w:rsid w:val="0023168C"/>
    <w:rsid w:val="002370C6"/>
    <w:rsid w:val="002412E4"/>
    <w:rsid w:val="00263505"/>
    <w:rsid w:val="00264C8B"/>
    <w:rsid w:val="00273A1B"/>
    <w:rsid w:val="002867AD"/>
    <w:rsid w:val="002A3D01"/>
    <w:rsid w:val="002C1E40"/>
    <w:rsid w:val="002C3FA8"/>
    <w:rsid w:val="002C45C4"/>
    <w:rsid w:val="002C620A"/>
    <w:rsid w:val="002D1603"/>
    <w:rsid w:val="002D1735"/>
    <w:rsid w:val="002D2D1F"/>
    <w:rsid w:val="002D7ED4"/>
    <w:rsid w:val="002F3536"/>
    <w:rsid w:val="0030066B"/>
    <w:rsid w:val="003032C0"/>
    <w:rsid w:val="003265F0"/>
    <w:rsid w:val="00331A06"/>
    <w:rsid w:val="00360833"/>
    <w:rsid w:val="0036587A"/>
    <w:rsid w:val="00372821"/>
    <w:rsid w:val="00376655"/>
    <w:rsid w:val="00382D75"/>
    <w:rsid w:val="003A114C"/>
    <w:rsid w:val="003B55F6"/>
    <w:rsid w:val="003C7A96"/>
    <w:rsid w:val="003D6DA3"/>
    <w:rsid w:val="003E7924"/>
    <w:rsid w:val="003F0DD1"/>
    <w:rsid w:val="003F52DA"/>
    <w:rsid w:val="003F7F91"/>
    <w:rsid w:val="004032C9"/>
    <w:rsid w:val="00404485"/>
    <w:rsid w:val="004057C3"/>
    <w:rsid w:val="004168EB"/>
    <w:rsid w:val="00423CFB"/>
    <w:rsid w:val="00437934"/>
    <w:rsid w:val="00443DEF"/>
    <w:rsid w:val="004727FE"/>
    <w:rsid w:val="0047438F"/>
    <w:rsid w:val="0047600C"/>
    <w:rsid w:val="00477698"/>
    <w:rsid w:val="00491CA9"/>
    <w:rsid w:val="004B5E72"/>
    <w:rsid w:val="004B62CD"/>
    <w:rsid w:val="004C119E"/>
    <w:rsid w:val="004E2D9E"/>
    <w:rsid w:val="004F7180"/>
    <w:rsid w:val="005002C3"/>
    <w:rsid w:val="005035AB"/>
    <w:rsid w:val="00503D9C"/>
    <w:rsid w:val="00532010"/>
    <w:rsid w:val="00541939"/>
    <w:rsid w:val="00541BC9"/>
    <w:rsid w:val="005675DE"/>
    <w:rsid w:val="005A3880"/>
    <w:rsid w:val="005B34D5"/>
    <w:rsid w:val="005C0841"/>
    <w:rsid w:val="005E1FB9"/>
    <w:rsid w:val="00613E06"/>
    <w:rsid w:val="006434F9"/>
    <w:rsid w:val="0067401A"/>
    <w:rsid w:val="00695944"/>
    <w:rsid w:val="006A1274"/>
    <w:rsid w:val="006A2B26"/>
    <w:rsid w:val="006A36CC"/>
    <w:rsid w:val="006A477F"/>
    <w:rsid w:val="006C40E4"/>
    <w:rsid w:val="006C59EA"/>
    <w:rsid w:val="00706CA7"/>
    <w:rsid w:val="0071484D"/>
    <w:rsid w:val="00715C61"/>
    <w:rsid w:val="00716D86"/>
    <w:rsid w:val="00720335"/>
    <w:rsid w:val="007421B8"/>
    <w:rsid w:val="007462FB"/>
    <w:rsid w:val="007705D6"/>
    <w:rsid w:val="0077108F"/>
    <w:rsid w:val="0077563F"/>
    <w:rsid w:val="00794C99"/>
    <w:rsid w:val="007A0CD9"/>
    <w:rsid w:val="007A3DF7"/>
    <w:rsid w:val="007A56A8"/>
    <w:rsid w:val="007C4752"/>
    <w:rsid w:val="007D0225"/>
    <w:rsid w:val="007D2F60"/>
    <w:rsid w:val="007F29AC"/>
    <w:rsid w:val="007F43E1"/>
    <w:rsid w:val="00800A72"/>
    <w:rsid w:val="00833F90"/>
    <w:rsid w:val="0083635F"/>
    <w:rsid w:val="00836F20"/>
    <w:rsid w:val="008414FB"/>
    <w:rsid w:val="008513C1"/>
    <w:rsid w:val="00860A95"/>
    <w:rsid w:val="00883452"/>
    <w:rsid w:val="008A688C"/>
    <w:rsid w:val="008B0BF3"/>
    <w:rsid w:val="008D76F7"/>
    <w:rsid w:val="008E03DB"/>
    <w:rsid w:val="008E5863"/>
    <w:rsid w:val="0091588D"/>
    <w:rsid w:val="009256DC"/>
    <w:rsid w:val="009623D4"/>
    <w:rsid w:val="00985B5D"/>
    <w:rsid w:val="0098798E"/>
    <w:rsid w:val="00992307"/>
    <w:rsid w:val="00996157"/>
    <w:rsid w:val="009A271B"/>
    <w:rsid w:val="009B2190"/>
    <w:rsid w:val="009D26DA"/>
    <w:rsid w:val="009D5984"/>
    <w:rsid w:val="009F284D"/>
    <w:rsid w:val="009F7916"/>
    <w:rsid w:val="00A21EC6"/>
    <w:rsid w:val="00A31685"/>
    <w:rsid w:val="00A464CF"/>
    <w:rsid w:val="00A476EC"/>
    <w:rsid w:val="00A55081"/>
    <w:rsid w:val="00A56534"/>
    <w:rsid w:val="00A56CB0"/>
    <w:rsid w:val="00A646B1"/>
    <w:rsid w:val="00A800D5"/>
    <w:rsid w:val="00A80495"/>
    <w:rsid w:val="00A87AE0"/>
    <w:rsid w:val="00AA0109"/>
    <w:rsid w:val="00AA67E0"/>
    <w:rsid w:val="00AB05D1"/>
    <w:rsid w:val="00AB3CD5"/>
    <w:rsid w:val="00AC0F59"/>
    <w:rsid w:val="00AE674F"/>
    <w:rsid w:val="00B01773"/>
    <w:rsid w:val="00B074DB"/>
    <w:rsid w:val="00B23730"/>
    <w:rsid w:val="00B33530"/>
    <w:rsid w:val="00B34B50"/>
    <w:rsid w:val="00B372E1"/>
    <w:rsid w:val="00B47CBF"/>
    <w:rsid w:val="00B5557B"/>
    <w:rsid w:val="00B604F9"/>
    <w:rsid w:val="00B90BF9"/>
    <w:rsid w:val="00B92B36"/>
    <w:rsid w:val="00BA0A77"/>
    <w:rsid w:val="00BB3313"/>
    <w:rsid w:val="00BD1850"/>
    <w:rsid w:val="00BD285F"/>
    <w:rsid w:val="00BF59E4"/>
    <w:rsid w:val="00C059E1"/>
    <w:rsid w:val="00C1015D"/>
    <w:rsid w:val="00C25F31"/>
    <w:rsid w:val="00C31CBC"/>
    <w:rsid w:val="00C34DCF"/>
    <w:rsid w:val="00C739FA"/>
    <w:rsid w:val="00C80957"/>
    <w:rsid w:val="00C85621"/>
    <w:rsid w:val="00C93F70"/>
    <w:rsid w:val="00C93F73"/>
    <w:rsid w:val="00CD22D7"/>
    <w:rsid w:val="00CD2302"/>
    <w:rsid w:val="00CF46CF"/>
    <w:rsid w:val="00D00666"/>
    <w:rsid w:val="00D063E5"/>
    <w:rsid w:val="00D17C08"/>
    <w:rsid w:val="00D40AD4"/>
    <w:rsid w:val="00D43A06"/>
    <w:rsid w:val="00D43CC2"/>
    <w:rsid w:val="00D67072"/>
    <w:rsid w:val="00DA450A"/>
    <w:rsid w:val="00DA58E4"/>
    <w:rsid w:val="00DC0466"/>
    <w:rsid w:val="00DC5DCD"/>
    <w:rsid w:val="00DD2EC8"/>
    <w:rsid w:val="00DF2667"/>
    <w:rsid w:val="00E049F9"/>
    <w:rsid w:val="00E05AC1"/>
    <w:rsid w:val="00E2263A"/>
    <w:rsid w:val="00E363B1"/>
    <w:rsid w:val="00E371F7"/>
    <w:rsid w:val="00E51995"/>
    <w:rsid w:val="00E52CE1"/>
    <w:rsid w:val="00E7055D"/>
    <w:rsid w:val="00E8664B"/>
    <w:rsid w:val="00E86C78"/>
    <w:rsid w:val="00E87105"/>
    <w:rsid w:val="00E97816"/>
    <w:rsid w:val="00EB1149"/>
    <w:rsid w:val="00EC10E5"/>
    <w:rsid w:val="00ED22F3"/>
    <w:rsid w:val="00EF0A07"/>
    <w:rsid w:val="00EF2B02"/>
    <w:rsid w:val="00EF5A51"/>
    <w:rsid w:val="00F0193B"/>
    <w:rsid w:val="00F04809"/>
    <w:rsid w:val="00F064E2"/>
    <w:rsid w:val="00F118B1"/>
    <w:rsid w:val="00F164B3"/>
    <w:rsid w:val="00F32D94"/>
    <w:rsid w:val="00F54262"/>
    <w:rsid w:val="00F55741"/>
    <w:rsid w:val="00F578DB"/>
    <w:rsid w:val="00F77AF3"/>
    <w:rsid w:val="00FA2075"/>
    <w:rsid w:val="00FA477B"/>
    <w:rsid w:val="00FA5D85"/>
    <w:rsid w:val="00FA694B"/>
    <w:rsid w:val="00FB0ED7"/>
    <w:rsid w:val="00FB50F9"/>
    <w:rsid w:val="00FC14C4"/>
    <w:rsid w:val="00FD4DE6"/>
    <w:rsid w:val="00FD5BA8"/>
    <w:rsid w:val="00FE05DA"/>
    <w:rsid w:val="00FE5D04"/>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6B84253"/>
  <w15:docId w15:val="{8E242B0B-6A85-4C89-92DB-477BB58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E1A"/>
    <w:rPr>
      <w:rFonts w:ascii="Times New Roman" w:hAnsi="Times New Roman"/>
      <w:sz w:val="24"/>
      <w:szCs w:val="24"/>
    </w:rPr>
  </w:style>
  <w:style w:type="paragraph" w:styleId="Heading1">
    <w:name w:val="heading 1"/>
    <w:next w:val="BodyText"/>
    <w:link w:val="Heading1Char"/>
    <w:uiPriority w:val="1"/>
    <w:qFormat/>
    <w:rsid w:val="00720335"/>
    <w:pPr>
      <w:keepNext/>
      <w:keepLines/>
      <w:tabs>
        <w:tab w:val="left" w:pos="3345"/>
      </w:tabs>
      <w:spacing w:before="240" w:after="120"/>
      <w:outlineLvl w:val="0"/>
    </w:pPr>
    <w:rPr>
      <w:rFonts w:eastAsiaTheme="majorEastAsia" w:cstheme="majorBidi"/>
      <w:b/>
      <w:color w:val="003865"/>
      <w:sz w:val="40"/>
      <w:szCs w:val="40"/>
    </w:rPr>
  </w:style>
  <w:style w:type="paragraph" w:styleId="Heading2">
    <w:name w:val="heading 2"/>
    <w:next w:val="BodyText"/>
    <w:link w:val="Heading2Char"/>
    <w:uiPriority w:val="1"/>
    <w:qFormat/>
    <w:rsid w:val="00720335"/>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72033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720335"/>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720335"/>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1"/>
    <w:semiHidden/>
    <w:unhideWhenUsed/>
    <w:qFormat/>
    <w:rsid w:val="00720335"/>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1"/>
    <w:semiHidden/>
    <w:unhideWhenUsed/>
    <w:qFormat/>
    <w:rsid w:val="00720335"/>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1"/>
    <w:semiHidden/>
    <w:unhideWhenUsed/>
    <w:qFormat/>
    <w:rsid w:val="00720335"/>
    <w:pPr>
      <w:keepNext/>
      <w:keepLines/>
      <w:spacing w:before="200"/>
      <w:outlineLvl w:val="7"/>
    </w:pPr>
    <w:rPr>
      <w:rFonts w:asciiTheme="majorHAnsi" w:eastAsiaTheme="majorEastAsia" w:hAnsiTheme="majorHAnsi" w:cstheme="majorBidi"/>
      <w:color w:val="404040" w:themeColor="text1" w:themeTint="BF"/>
      <w:sz w:val="22"/>
      <w:szCs w:val="22"/>
    </w:rPr>
  </w:style>
  <w:style w:type="paragraph" w:styleId="Heading9">
    <w:name w:val="heading 9"/>
    <w:basedOn w:val="Normal"/>
    <w:next w:val="Normal"/>
    <w:link w:val="Heading9Char"/>
    <w:uiPriority w:val="1"/>
    <w:semiHidden/>
    <w:unhideWhenUsed/>
    <w:qFormat/>
    <w:rsid w:val="00720335"/>
    <w:pPr>
      <w:keepNext/>
      <w:keepLines/>
      <w:spacing w:before="200"/>
      <w:outlineLvl w:val="8"/>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335"/>
    <w:rPr>
      <w:rFonts w:eastAsiaTheme="majorEastAsia" w:cstheme="majorBidi"/>
      <w:b/>
      <w:color w:val="003865"/>
      <w:sz w:val="40"/>
      <w:szCs w:val="40"/>
    </w:rPr>
  </w:style>
  <w:style w:type="character" w:customStyle="1" w:styleId="Heading2Char">
    <w:name w:val="Heading 2 Char"/>
    <w:basedOn w:val="DefaultParagraphFont"/>
    <w:link w:val="Heading2"/>
    <w:uiPriority w:val="1"/>
    <w:rsid w:val="00720335"/>
    <w:rPr>
      <w:rFonts w:asciiTheme="minorHAnsi" w:eastAsiaTheme="majorEastAsia" w:hAnsiTheme="minorHAnsi" w:cstheme="majorBidi"/>
      <w:b/>
      <w:bCs/>
      <w:color w:val="003865"/>
      <w:sz w:val="32"/>
      <w:szCs w:val="32"/>
    </w:rPr>
  </w:style>
  <w:style w:type="paragraph" w:styleId="ListParagraph">
    <w:name w:val="List Paragraph"/>
    <w:basedOn w:val="Normal"/>
    <w:qFormat/>
    <w:rsid w:val="00720335"/>
    <w:pPr>
      <w:ind w:left="720"/>
      <w:contextualSpacing/>
    </w:pPr>
    <w:rPr>
      <w:rFonts w:ascii="Calibri" w:hAnsi="Calibri"/>
      <w:sz w:val="22"/>
      <w:szCs w:val="22"/>
    </w:rPr>
  </w:style>
  <w:style w:type="paragraph" w:styleId="Header">
    <w:name w:val="header"/>
    <w:basedOn w:val="Normal"/>
    <w:link w:val="HeaderChar"/>
    <w:uiPriority w:val="99"/>
    <w:unhideWhenUsed/>
    <w:rsid w:val="003C7A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7A96"/>
    <w:rPr>
      <w:rFonts w:asciiTheme="minorHAnsi" w:hAnsiTheme="minorHAnsi"/>
    </w:rPr>
  </w:style>
  <w:style w:type="paragraph" w:styleId="Footer">
    <w:name w:val="footer"/>
    <w:basedOn w:val="Normal"/>
    <w:link w:val="FooterChar"/>
    <w:uiPriority w:val="99"/>
    <w:qFormat/>
    <w:rsid w:val="00720335"/>
    <w:pPr>
      <w:tabs>
        <w:tab w:val="center" w:pos="4320"/>
        <w:tab w:val="right" w:pos="8640"/>
      </w:tabs>
      <w:spacing w:before="0" w:line="336" w:lineRule="auto"/>
      <w:jc w:val="right"/>
    </w:pPr>
    <w:rPr>
      <w:rFonts w:ascii="Calibri" w:hAnsi="Calibri"/>
      <w:sz w:val="22"/>
      <w:szCs w:val="22"/>
    </w:rPr>
  </w:style>
  <w:style w:type="character" w:customStyle="1" w:styleId="FooterChar">
    <w:name w:val="Footer Char"/>
    <w:basedOn w:val="DefaultParagraphFont"/>
    <w:link w:val="Footer"/>
    <w:uiPriority w:val="99"/>
    <w:rsid w:val="00720335"/>
  </w:style>
  <w:style w:type="paragraph" w:styleId="BalloonText">
    <w:name w:val="Balloon Text"/>
    <w:basedOn w:val="Normal"/>
    <w:link w:val="BalloonTextChar"/>
    <w:uiPriority w:val="99"/>
    <w:semiHidden/>
    <w:unhideWhenUsed/>
    <w:rsid w:val="003C7A96"/>
    <w:rPr>
      <w:rFonts w:ascii="Tahoma" w:hAnsi="Tahoma" w:cs="Tahoma"/>
      <w:sz w:val="16"/>
      <w:szCs w:val="16"/>
    </w:rPr>
  </w:style>
  <w:style w:type="character" w:customStyle="1" w:styleId="BalloonTextChar">
    <w:name w:val="Balloon Text Char"/>
    <w:basedOn w:val="DefaultParagraphFont"/>
    <w:link w:val="BalloonText"/>
    <w:uiPriority w:val="99"/>
    <w:semiHidden/>
    <w:rsid w:val="003C7A96"/>
    <w:rPr>
      <w:rFonts w:ascii="Tahoma" w:eastAsia="Times New Roman" w:hAnsi="Tahoma" w:cs="Tahoma"/>
      <w:sz w:val="16"/>
      <w:szCs w:val="16"/>
    </w:rPr>
  </w:style>
  <w:style w:type="paragraph" w:styleId="TOCHeading">
    <w:name w:val="TOC Heading"/>
    <w:basedOn w:val="Heading1"/>
    <w:next w:val="BodyText"/>
    <w:autoRedefine/>
    <w:uiPriority w:val="39"/>
    <w:unhideWhenUsed/>
    <w:qFormat/>
    <w:rsid w:val="00720335"/>
    <w:pPr>
      <w:spacing w:before="480"/>
    </w:pPr>
    <w:rPr>
      <w:bCs/>
      <w:szCs w:val="28"/>
    </w:rPr>
  </w:style>
  <w:style w:type="paragraph" w:styleId="TOC1">
    <w:name w:val="toc 1"/>
    <w:basedOn w:val="Normal"/>
    <w:next w:val="Normal"/>
    <w:autoRedefine/>
    <w:uiPriority w:val="39"/>
    <w:unhideWhenUsed/>
    <w:rsid w:val="00720335"/>
    <w:pPr>
      <w:tabs>
        <w:tab w:val="right" w:leader="dot" w:pos="10070"/>
      </w:tabs>
      <w:spacing w:after="100"/>
    </w:pPr>
    <w:rPr>
      <w:rFonts w:asciiTheme="minorHAnsi" w:hAnsiTheme="minorHAnsi"/>
      <w:noProof/>
    </w:rPr>
  </w:style>
  <w:style w:type="paragraph" w:styleId="TOC2">
    <w:name w:val="toc 2"/>
    <w:basedOn w:val="Normal"/>
    <w:next w:val="Normal"/>
    <w:autoRedefine/>
    <w:uiPriority w:val="39"/>
    <w:unhideWhenUsed/>
    <w:rsid w:val="00720335"/>
    <w:pPr>
      <w:tabs>
        <w:tab w:val="right" w:leader="dot" w:pos="10070"/>
      </w:tabs>
      <w:spacing w:after="100"/>
      <w:ind w:left="240"/>
    </w:pPr>
    <w:rPr>
      <w:rFonts w:asciiTheme="minorHAnsi" w:hAnsiTheme="minorHAnsi"/>
      <w:noProof/>
    </w:rPr>
  </w:style>
  <w:style w:type="character" w:styleId="Hyperlink">
    <w:name w:val="Hyperlink"/>
    <w:basedOn w:val="DefaultParagraphFont"/>
    <w:uiPriority w:val="99"/>
    <w:unhideWhenUsed/>
    <w:rsid w:val="003C7A96"/>
    <w:rPr>
      <w:color w:val="0000FF" w:themeColor="hyperlink"/>
      <w:u w:val="single"/>
    </w:rPr>
  </w:style>
  <w:style w:type="character" w:customStyle="1" w:styleId="Heading3Char">
    <w:name w:val="Heading 3 Char"/>
    <w:basedOn w:val="DefaultParagraphFont"/>
    <w:link w:val="Heading3"/>
    <w:uiPriority w:val="1"/>
    <w:rsid w:val="00720335"/>
    <w:rPr>
      <w:rFonts w:asciiTheme="minorHAnsi" w:eastAsiaTheme="majorEastAsia" w:hAnsiTheme="minorHAnsi" w:cs="Arial"/>
      <w:b/>
      <w:color w:val="003865"/>
      <w:sz w:val="24"/>
      <w:szCs w:val="24"/>
    </w:rPr>
  </w:style>
  <w:style w:type="paragraph" w:styleId="BodyTextIndent">
    <w:name w:val="Body Text Indent"/>
    <w:basedOn w:val="Normal"/>
    <w:link w:val="BodyTextIndentChar"/>
    <w:rsid w:val="00F064E2"/>
    <w:pPr>
      <w:tabs>
        <w:tab w:val="left" w:pos="0"/>
        <w:tab w:val="left" w:pos="36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hanging="360"/>
      <w:jc w:val="both"/>
    </w:pPr>
    <w:rPr>
      <w:rFonts w:ascii="Arial" w:hAnsi="Arial"/>
      <w:b/>
      <w:sz w:val="20"/>
    </w:rPr>
  </w:style>
  <w:style w:type="character" w:customStyle="1" w:styleId="BodyTextIndentChar">
    <w:name w:val="Body Text Indent Char"/>
    <w:basedOn w:val="DefaultParagraphFont"/>
    <w:link w:val="BodyTextIndent"/>
    <w:rsid w:val="00F064E2"/>
    <w:rPr>
      <w:rFonts w:ascii="Arial" w:eastAsia="Times New Roman" w:hAnsi="Arial" w:cs="Times New Roman"/>
      <w:b/>
      <w:sz w:val="20"/>
      <w:szCs w:val="20"/>
    </w:rPr>
  </w:style>
  <w:style w:type="paragraph" w:styleId="BodyText3">
    <w:name w:val="Body Text 3"/>
    <w:link w:val="BodyText3Char"/>
    <w:qFormat/>
    <w:rsid w:val="00720335"/>
    <w:pPr>
      <w:widowControl w:val="0"/>
    </w:pPr>
    <w:rPr>
      <w:sz w:val="16"/>
      <w:szCs w:val="16"/>
    </w:rPr>
  </w:style>
  <w:style w:type="character" w:customStyle="1" w:styleId="BodyText3Char">
    <w:name w:val="Body Text 3 Char"/>
    <w:basedOn w:val="DefaultParagraphFont"/>
    <w:link w:val="BodyText3"/>
    <w:rsid w:val="00720335"/>
    <w:rPr>
      <w:sz w:val="16"/>
      <w:szCs w:val="16"/>
    </w:rPr>
  </w:style>
  <w:style w:type="paragraph" w:styleId="TOC3">
    <w:name w:val="toc 3"/>
    <w:basedOn w:val="Normal"/>
    <w:next w:val="Normal"/>
    <w:autoRedefine/>
    <w:uiPriority w:val="39"/>
    <w:unhideWhenUsed/>
    <w:rsid w:val="00720335"/>
    <w:pPr>
      <w:tabs>
        <w:tab w:val="right" w:leader="dot" w:pos="10070"/>
      </w:tabs>
      <w:spacing w:after="100"/>
      <w:ind w:left="480"/>
    </w:pPr>
    <w:rPr>
      <w:rFonts w:asciiTheme="minorHAnsi" w:hAnsiTheme="minorHAnsi"/>
      <w:noProof/>
    </w:rPr>
  </w:style>
  <w:style w:type="character" w:styleId="CommentReference">
    <w:name w:val="annotation reference"/>
    <w:basedOn w:val="DefaultParagraphFont"/>
    <w:uiPriority w:val="99"/>
    <w:semiHidden/>
    <w:unhideWhenUsed/>
    <w:rsid w:val="004F7180"/>
    <w:rPr>
      <w:sz w:val="16"/>
      <w:szCs w:val="16"/>
    </w:rPr>
  </w:style>
  <w:style w:type="paragraph" w:styleId="CommentText">
    <w:name w:val="annotation text"/>
    <w:basedOn w:val="Normal"/>
    <w:link w:val="CommentTextChar"/>
    <w:uiPriority w:val="99"/>
    <w:unhideWhenUsed/>
    <w:rsid w:val="004F7180"/>
    <w:rPr>
      <w:sz w:val="20"/>
    </w:rPr>
  </w:style>
  <w:style w:type="character" w:customStyle="1" w:styleId="CommentTextChar">
    <w:name w:val="Comment Text Char"/>
    <w:basedOn w:val="DefaultParagraphFont"/>
    <w:link w:val="CommentText"/>
    <w:uiPriority w:val="99"/>
    <w:rsid w:val="004F7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180"/>
    <w:rPr>
      <w:b/>
      <w:bCs/>
    </w:rPr>
  </w:style>
  <w:style w:type="character" w:customStyle="1" w:styleId="CommentSubjectChar">
    <w:name w:val="Comment Subject Char"/>
    <w:basedOn w:val="CommentTextChar"/>
    <w:link w:val="CommentSubject"/>
    <w:uiPriority w:val="99"/>
    <w:semiHidden/>
    <w:rsid w:val="004F7180"/>
    <w:rPr>
      <w:rFonts w:ascii="Times New Roman" w:eastAsia="Times New Roman" w:hAnsi="Times New Roman" w:cs="Times New Roman"/>
      <w:b/>
      <w:bCs/>
      <w:sz w:val="20"/>
      <w:szCs w:val="20"/>
    </w:rPr>
  </w:style>
  <w:style w:type="paragraph" w:customStyle="1" w:styleId="OmniPage1">
    <w:name w:val="OmniPage #1"/>
    <w:basedOn w:val="Normal"/>
    <w:rsid w:val="004F7180"/>
    <w:pPr>
      <w:spacing w:line="320" w:lineRule="exact"/>
    </w:pPr>
    <w:rPr>
      <w:sz w:val="20"/>
    </w:rPr>
  </w:style>
  <w:style w:type="paragraph" w:styleId="BodyText">
    <w:name w:val="Body Text"/>
    <w:link w:val="BodyTextChar"/>
    <w:qFormat/>
    <w:rsid w:val="00720335"/>
    <w:pPr>
      <w:spacing w:before="200" w:after="200"/>
    </w:pPr>
    <w:rPr>
      <w:rFonts w:asciiTheme="minorHAnsi" w:hAnsiTheme="minorHAnsi"/>
    </w:rPr>
  </w:style>
  <w:style w:type="character" w:customStyle="1" w:styleId="BodyTextChar">
    <w:name w:val="Body Text Char"/>
    <w:basedOn w:val="DefaultParagraphFont"/>
    <w:link w:val="BodyText"/>
    <w:rsid w:val="00720335"/>
    <w:rPr>
      <w:rFonts w:asciiTheme="minorHAnsi" w:hAnsiTheme="minorHAnsi"/>
    </w:rPr>
  </w:style>
  <w:style w:type="paragraph" w:styleId="BlockText">
    <w:name w:val="Block Text"/>
    <w:basedOn w:val="Normal"/>
    <w:rsid w:val="007F29AC"/>
    <w:pPr>
      <w:tabs>
        <w:tab w:val="left" w:pos="4680"/>
        <w:tab w:val="left" w:pos="7488"/>
        <w:tab w:val="right" w:pos="8640"/>
      </w:tabs>
      <w:ind w:left="-432" w:right="-432"/>
    </w:pPr>
    <w:rPr>
      <w:rFonts w:ascii="Arial" w:hAnsi="Arial"/>
      <w:b/>
      <w:sz w:val="16"/>
    </w:rPr>
  </w:style>
  <w:style w:type="paragraph" w:styleId="NormalWeb">
    <w:name w:val="Normal (Web)"/>
    <w:basedOn w:val="Normal"/>
    <w:uiPriority w:val="99"/>
    <w:unhideWhenUsed/>
    <w:rsid w:val="00CD2302"/>
    <w:pPr>
      <w:spacing w:before="100" w:beforeAutospacing="1" w:after="100" w:afterAutospacing="1"/>
    </w:pPr>
  </w:style>
  <w:style w:type="character" w:customStyle="1" w:styleId="apple-converted-space">
    <w:name w:val="apple-converted-space"/>
    <w:basedOn w:val="DefaultParagraphFont"/>
    <w:rsid w:val="00CD2302"/>
  </w:style>
  <w:style w:type="character" w:styleId="Emphasis">
    <w:name w:val="Emphasis"/>
    <w:basedOn w:val="DefaultParagraphFont"/>
    <w:uiPriority w:val="3"/>
    <w:qFormat/>
    <w:rsid w:val="00720335"/>
    <w:rPr>
      <w:i/>
      <w:iCs/>
    </w:rPr>
  </w:style>
  <w:style w:type="character" w:styleId="Strong">
    <w:name w:val="Strong"/>
    <w:basedOn w:val="DefaultParagraphFont"/>
    <w:uiPriority w:val="22"/>
    <w:rsid w:val="00D17C08"/>
    <w:rPr>
      <w:b/>
      <w:bCs/>
    </w:rPr>
  </w:style>
  <w:style w:type="character" w:styleId="FollowedHyperlink">
    <w:name w:val="FollowedHyperlink"/>
    <w:basedOn w:val="DefaultParagraphFont"/>
    <w:uiPriority w:val="99"/>
    <w:semiHidden/>
    <w:unhideWhenUsed/>
    <w:rsid w:val="007462FB"/>
    <w:rPr>
      <w:color w:val="800080" w:themeColor="followedHyperlink"/>
      <w:u w:val="single"/>
    </w:rPr>
  </w:style>
  <w:style w:type="character" w:customStyle="1" w:styleId="Heading4Char">
    <w:name w:val="Heading 4 Char"/>
    <w:basedOn w:val="DefaultParagraphFont"/>
    <w:link w:val="Heading4"/>
    <w:uiPriority w:val="1"/>
    <w:rsid w:val="00720335"/>
    <w:rPr>
      <w:rFonts w:eastAsiaTheme="majorEastAsia" w:cstheme="majorBidi"/>
      <w:i/>
      <w:sz w:val="24"/>
      <w:szCs w:val="24"/>
    </w:rPr>
  </w:style>
  <w:style w:type="character" w:customStyle="1" w:styleId="Heading5Char">
    <w:name w:val="Heading 5 Char"/>
    <w:basedOn w:val="DefaultParagraphFont"/>
    <w:link w:val="Heading5"/>
    <w:uiPriority w:val="1"/>
    <w:semiHidden/>
    <w:rsid w:val="007203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7203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semiHidden/>
    <w:rsid w:val="007203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72033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720335"/>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D17C08"/>
    <w:pPr>
      <w:spacing w:before="0" w:after="200" w:line="240" w:lineRule="auto"/>
    </w:pPr>
    <w:rPr>
      <w:rFonts w:ascii="Calibri" w:hAnsi="Calibri"/>
      <w:i/>
      <w:iCs/>
      <w:color w:val="1F497D" w:themeColor="text2"/>
      <w:sz w:val="18"/>
      <w:szCs w:val="18"/>
    </w:rPr>
  </w:style>
  <w:style w:type="paragraph" w:styleId="Title">
    <w:name w:val="Title"/>
    <w:basedOn w:val="BodyText"/>
    <w:next w:val="BodyText"/>
    <w:link w:val="TitleChar"/>
    <w:autoRedefine/>
    <w:uiPriority w:val="10"/>
    <w:qFormat/>
    <w:rsid w:val="002A3D01"/>
    <w:pPr>
      <w:spacing w:before="0" w:after="300" w:line="240" w:lineRule="auto"/>
      <w:contextualSpacing/>
      <w:jc w:val="center"/>
    </w:pPr>
    <w:rPr>
      <w:b/>
      <w:color w:val="17365D" w:themeColor="text2" w:themeShade="BF"/>
      <w:spacing w:val="5"/>
      <w:kern w:val="28"/>
      <w:sz w:val="52"/>
      <w:szCs w:val="52"/>
    </w:rPr>
  </w:style>
  <w:style w:type="character" w:customStyle="1" w:styleId="TitleChar">
    <w:name w:val="Title Char"/>
    <w:basedOn w:val="DefaultParagraphFont"/>
    <w:link w:val="Title"/>
    <w:uiPriority w:val="10"/>
    <w:rsid w:val="002A3D01"/>
    <w:rPr>
      <w:rFonts w:asciiTheme="minorHAnsi" w:hAnsiTheme="minorHAnsi"/>
      <w:b/>
      <w:color w:val="17365D" w:themeColor="text2" w:themeShade="BF"/>
      <w:spacing w:val="5"/>
      <w:kern w:val="28"/>
      <w:sz w:val="52"/>
      <w:szCs w:val="52"/>
    </w:rPr>
  </w:style>
  <w:style w:type="paragraph" w:styleId="Subtitle">
    <w:name w:val="Subtitle"/>
    <w:basedOn w:val="Normal"/>
    <w:next w:val="Normal"/>
    <w:link w:val="SubtitleChar"/>
    <w:uiPriority w:val="11"/>
    <w:rsid w:val="00D17C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17C0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20335"/>
    <w:pPr>
      <w:spacing w:before="0" w:line="240" w:lineRule="auto"/>
    </w:pPr>
    <w:rPr>
      <w:rFonts w:asciiTheme="minorHAnsi" w:eastAsiaTheme="minorHAnsi" w:hAnsiTheme="minorHAnsi" w:cstheme="minorBidi"/>
      <w:color w:val="1F497D" w:themeColor="text2"/>
    </w:rPr>
  </w:style>
  <w:style w:type="paragraph" w:styleId="Quote">
    <w:name w:val="Quote"/>
    <w:basedOn w:val="Normal"/>
    <w:next w:val="Normal"/>
    <w:link w:val="QuoteChar"/>
    <w:uiPriority w:val="29"/>
    <w:rsid w:val="00D17C08"/>
    <w:rPr>
      <w:i/>
      <w:iCs/>
      <w:color w:val="000000" w:themeColor="text1"/>
    </w:rPr>
  </w:style>
  <w:style w:type="character" w:customStyle="1" w:styleId="QuoteChar">
    <w:name w:val="Quote Char"/>
    <w:basedOn w:val="DefaultParagraphFont"/>
    <w:link w:val="Quote"/>
    <w:uiPriority w:val="29"/>
    <w:rsid w:val="00D17C08"/>
    <w:rPr>
      <w:i/>
      <w:iCs/>
      <w:color w:val="000000" w:themeColor="text1"/>
    </w:rPr>
  </w:style>
  <w:style w:type="paragraph" w:styleId="IntenseQuote">
    <w:name w:val="Intense Quote"/>
    <w:basedOn w:val="BodyText"/>
    <w:next w:val="BodyText"/>
    <w:link w:val="IntenseQuoteChar"/>
    <w:uiPriority w:val="3"/>
    <w:qFormat/>
    <w:rsid w:val="00720335"/>
    <w:pPr>
      <w:pBdr>
        <w:bottom w:val="single" w:sz="4" w:space="4" w:color="4F81BD" w:themeColor="accent1"/>
      </w:pBdr>
      <w:spacing w:after="280"/>
      <w:ind w:left="936" w:right="936"/>
    </w:pPr>
    <w:rPr>
      <w:rFonts w:ascii="Calibri" w:hAnsi="Calibri"/>
      <w:b/>
      <w:bCs/>
      <w:i/>
      <w:iCs/>
    </w:rPr>
  </w:style>
  <w:style w:type="character" w:customStyle="1" w:styleId="IntenseQuoteChar">
    <w:name w:val="Intense Quote Char"/>
    <w:basedOn w:val="DefaultParagraphFont"/>
    <w:link w:val="IntenseQuote"/>
    <w:uiPriority w:val="3"/>
    <w:rsid w:val="00720335"/>
    <w:rPr>
      <w:b/>
      <w:bCs/>
      <w:i/>
      <w:iCs/>
    </w:rPr>
  </w:style>
  <w:style w:type="character" w:styleId="SubtleEmphasis">
    <w:name w:val="Subtle Emphasis"/>
    <w:basedOn w:val="DefaultParagraphFont"/>
    <w:uiPriority w:val="19"/>
    <w:rsid w:val="00D17C08"/>
    <w:rPr>
      <w:i/>
      <w:iCs/>
      <w:color w:val="808080" w:themeColor="text1" w:themeTint="7F"/>
    </w:rPr>
  </w:style>
  <w:style w:type="character" w:styleId="IntenseEmphasis">
    <w:name w:val="Intense Emphasis"/>
    <w:basedOn w:val="DefaultParagraphFont"/>
    <w:uiPriority w:val="3"/>
    <w:qFormat/>
    <w:rsid w:val="00720335"/>
    <w:rPr>
      <w:b/>
      <w:bCs/>
      <w:i/>
      <w:iCs/>
      <w:color w:val="auto"/>
    </w:rPr>
  </w:style>
  <w:style w:type="character" w:styleId="SubtleReference">
    <w:name w:val="Subtle Reference"/>
    <w:basedOn w:val="DefaultParagraphFont"/>
    <w:uiPriority w:val="31"/>
    <w:rsid w:val="00D17C08"/>
    <w:rPr>
      <w:smallCaps/>
      <w:color w:val="C0504D" w:themeColor="accent2"/>
      <w:u w:val="single"/>
    </w:rPr>
  </w:style>
  <w:style w:type="character" w:styleId="IntenseReference">
    <w:name w:val="Intense Reference"/>
    <w:basedOn w:val="DefaultParagraphFont"/>
    <w:uiPriority w:val="32"/>
    <w:rsid w:val="00D17C08"/>
    <w:rPr>
      <w:b/>
      <w:bCs/>
      <w:smallCaps/>
      <w:color w:val="C0504D" w:themeColor="accent2"/>
      <w:spacing w:val="5"/>
      <w:u w:val="single"/>
    </w:rPr>
  </w:style>
  <w:style w:type="character" w:styleId="BookTitle">
    <w:name w:val="Book Title"/>
    <w:basedOn w:val="DefaultParagraphFont"/>
    <w:uiPriority w:val="33"/>
    <w:rsid w:val="00D17C08"/>
    <w:rPr>
      <w:b/>
      <w:bCs/>
      <w:smallCaps/>
      <w:spacing w:val="5"/>
    </w:rPr>
  </w:style>
  <w:style w:type="table" w:styleId="LightList-Accent1">
    <w:name w:val="Light List Accent 1"/>
    <w:basedOn w:val="TableNormal"/>
    <w:uiPriority w:val="61"/>
    <w:rsid w:val="007D022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D0225"/>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022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C059E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innesotaGO">
    <w:name w:val="Minnesota GO"/>
    <w:basedOn w:val="TableNormal"/>
    <w:uiPriority w:val="99"/>
    <w:rsid w:val="00C739FA"/>
    <w:pPr>
      <w:spacing w:line="240" w:lineRule="auto"/>
    </w:pPr>
    <w:rPr>
      <w:rFonts w:ascii="Arial Narrow" w:eastAsiaTheme="minorHAnsi" w:hAnsi="Arial Narrow"/>
      <w:sz w:val="20"/>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rPr>
      <w:tblHeader/>
    </w:trPr>
    <w:tcPr>
      <w:shd w:val="clear" w:color="auto" w:fill="F2F2F2" w:themeFill="background1" w:themeFillShade="F2"/>
    </w:tcPr>
    <w:tblStylePr w:type="firstRow">
      <w:rPr>
        <w:rFonts w:ascii="Arial Narrow" w:hAnsi="Arial Narrow"/>
        <w:b/>
        <w:sz w:val="20"/>
      </w:rPr>
      <w:tblPr/>
      <w:trPr>
        <w:cantSplit/>
        <w:tblHeader w:val="0"/>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23F5E"/>
      </w:tcPr>
    </w:tblStylePr>
    <w:tblStylePr w:type="firstCol">
      <w:rPr>
        <w:rFonts w:ascii="Arial Narrow" w:hAnsi="Arial Narrow"/>
        <w:color w:val="FFFFFF" w:themeColor="background1"/>
        <w:sz w:val="20"/>
      </w:rPr>
      <w:tblPr/>
      <w:trPr>
        <w:cantSplit/>
        <w:tblHeader w:val="0"/>
      </w:trPr>
      <w:tcPr>
        <w:shd w:val="clear" w:color="auto" w:fill="023F5E"/>
      </w:tcPr>
    </w:tblStylePr>
  </w:style>
  <w:style w:type="paragraph" w:customStyle="1" w:styleId="Boldcharacter">
    <w:name w:val="Bold character"/>
    <w:basedOn w:val="Normal"/>
    <w:link w:val="BoldcharacterChar"/>
    <w:autoRedefine/>
    <w:semiHidden/>
    <w:qFormat/>
    <w:rsid w:val="00720335"/>
    <w:pPr>
      <w:spacing w:line="280" w:lineRule="exact"/>
      <w:contextualSpacing/>
    </w:pPr>
    <w:rPr>
      <w:rFonts w:ascii="Calibri" w:hAnsi="Calibri"/>
      <w:b/>
      <w:sz w:val="22"/>
      <w:szCs w:val="22"/>
      <w:lang w:val="en-GB"/>
    </w:rPr>
  </w:style>
  <w:style w:type="character" w:customStyle="1" w:styleId="BoldcharacterChar">
    <w:name w:val="Bold character Char"/>
    <w:basedOn w:val="DefaultParagraphFont"/>
    <w:link w:val="Boldcharacter"/>
    <w:semiHidden/>
    <w:rsid w:val="00720335"/>
    <w:rPr>
      <w:b/>
      <w:lang w:val="en-GB"/>
    </w:rPr>
  </w:style>
  <w:style w:type="paragraph" w:customStyle="1" w:styleId="BodytextClosingname">
    <w:name w:val="Body text Closing name"/>
    <w:basedOn w:val="Normal"/>
    <w:semiHidden/>
    <w:qFormat/>
    <w:rsid w:val="00720335"/>
    <w:pPr>
      <w:spacing w:before="1080" w:after="240"/>
      <w:contextualSpacing/>
    </w:pPr>
    <w:rPr>
      <w:rFonts w:ascii="Calibri" w:hAnsi="Calibri"/>
      <w:sz w:val="22"/>
      <w:szCs w:val="22"/>
    </w:rPr>
  </w:style>
  <w:style w:type="paragraph" w:customStyle="1" w:styleId="BodytextDate">
    <w:name w:val="Body text Date"/>
    <w:basedOn w:val="Normal"/>
    <w:semiHidden/>
    <w:qFormat/>
    <w:rsid w:val="00720335"/>
    <w:pPr>
      <w:spacing w:before="0" w:after="480"/>
      <w:contextualSpacing/>
    </w:pPr>
    <w:rPr>
      <w:rFonts w:ascii="Calibri" w:hAnsi="Calibri"/>
      <w:sz w:val="22"/>
      <w:szCs w:val="22"/>
    </w:rPr>
  </w:style>
  <w:style w:type="paragraph" w:customStyle="1" w:styleId="BodytextSalutation">
    <w:name w:val="Body text Salutation"/>
    <w:basedOn w:val="Normal"/>
    <w:semiHidden/>
    <w:qFormat/>
    <w:rsid w:val="00720335"/>
    <w:pPr>
      <w:spacing w:before="480" w:after="240"/>
      <w:contextualSpacing/>
    </w:pPr>
    <w:rPr>
      <w:rFonts w:ascii="Calibri" w:hAnsi="Calibri"/>
      <w:sz w:val="22"/>
      <w:szCs w:val="22"/>
    </w:rPr>
  </w:style>
  <w:style w:type="paragraph" w:customStyle="1" w:styleId="Tablebodytext">
    <w:name w:val="Table body text"/>
    <w:next w:val="Normal"/>
    <w:link w:val="TablebodytextChar"/>
    <w:uiPriority w:val="3"/>
    <w:qFormat/>
    <w:rsid w:val="00720335"/>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720335"/>
    <w:rPr>
      <w:rFonts w:cs="Arial"/>
      <w:color w:val="000000"/>
      <w:szCs w:val="18"/>
    </w:rPr>
  </w:style>
  <w:style w:type="paragraph" w:customStyle="1" w:styleId="TableH1">
    <w:name w:val="Table H1"/>
    <w:basedOn w:val="Normal"/>
    <w:next w:val="Normal"/>
    <w:link w:val="TableH1Char"/>
    <w:uiPriority w:val="3"/>
    <w:qFormat/>
    <w:rsid w:val="00720335"/>
    <w:pPr>
      <w:tabs>
        <w:tab w:val="left" w:pos="360"/>
        <w:tab w:val="left" w:pos="720"/>
      </w:tabs>
      <w:autoSpaceDE w:val="0"/>
      <w:autoSpaceDN w:val="0"/>
      <w:adjustRightInd w:val="0"/>
      <w:spacing w:before="0" w:line="240" w:lineRule="auto"/>
      <w:jc w:val="center"/>
      <w:textAlignment w:val="center"/>
    </w:pPr>
    <w:rPr>
      <w:rFonts w:ascii="Calibri" w:hAnsi="Calibri" w:cs="Arial"/>
      <w:b/>
      <w:bCs/>
      <w:color w:val="000000"/>
      <w:sz w:val="22"/>
      <w:szCs w:val="18"/>
    </w:rPr>
  </w:style>
  <w:style w:type="character" w:customStyle="1" w:styleId="TableH1Char">
    <w:name w:val="Table H1 Char"/>
    <w:basedOn w:val="TablebodytextChar"/>
    <w:link w:val="TableH1"/>
    <w:uiPriority w:val="3"/>
    <w:rsid w:val="00720335"/>
    <w:rPr>
      <w:rFonts w:cs="Arial"/>
      <w:b/>
      <w:bCs/>
      <w:color w:val="000000"/>
      <w:szCs w:val="18"/>
    </w:rPr>
  </w:style>
  <w:style w:type="paragraph" w:styleId="List">
    <w:name w:val="List"/>
    <w:basedOn w:val="Normal"/>
    <w:qFormat/>
    <w:rsid w:val="00720335"/>
    <w:pPr>
      <w:numPr>
        <w:numId w:val="41"/>
      </w:numPr>
      <w:spacing w:line="300" w:lineRule="auto"/>
      <w:contextualSpacing/>
    </w:pPr>
    <w:rPr>
      <w:rFonts w:ascii="Calibri" w:hAnsi="Calibri"/>
      <w:sz w:val="22"/>
      <w:szCs w:val="22"/>
    </w:rPr>
  </w:style>
  <w:style w:type="paragraph" w:styleId="Closing">
    <w:name w:val="Closing"/>
    <w:basedOn w:val="Normal"/>
    <w:link w:val="ClosingChar"/>
    <w:semiHidden/>
    <w:qFormat/>
    <w:rsid w:val="00720335"/>
    <w:pPr>
      <w:spacing w:before="240"/>
    </w:pPr>
    <w:rPr>
      <w:rFonts w:ascii="Calibri" w:hAnsi="Calibri"/>
      <w:sz w:val="22"/>
      <w:szCs w:val="22"/>
    </w:rPr>
  </w:style>
  <w:style w:type="character" w:customStyle="1" w:styleId="ClosingChar">
    <w:name w:val="Closing Char"/>
    <w:basedOn w:val="DefaultParagraphFont"/>
    <w:link w:val="Closing"/>
    <w:semiHidden/>
    <w:rsid w:val="00720335"/>
  </w:style>
  <w:style w:type="table" w:styleId="PlainTable1">
    <w:name w:val="Plain Table 1"/>
    <w:basedOn w:val="TableNormal"/>
    <w:uiPriority w:val="41"/>
    <w:rsid w:val="007A3DF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7A3DF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046">
      <w:bodyDiv w:val="1"/>
      <w:marLeft w:val="0"/>
      <w:marRight w:val="0"/>
      <w:marTop w:val="0"/>
      <w:marBottom w:val="0"/>
      <w:divBdr>
        <w:top w:val="none" w:sz="0" w:space="0" w:color="auto"/>
        <w:left w:val="none" w:sz="0" w:space="0" w:color="auto"/>
        <w:bottom w:val="none" w:sz="0" w:space="0" w:color="auto"/>
        <w:right w:val="none" w:sz="0" w:space="0" w:color="auto"/>
      </w:divBdr>
    </w:div>
    <w:div w:id="395398105">
      <w:bodyDiv w:val="1"/>
      <w:marLeft w:val="0"/>
      <w:marRight w:val="0"/>
      <w:marTop w:val="0"/>
      <w:marBottom w:val="0"/>
      <w:divBdr>
        <w:top w:val="none" w:sz="0" w:space="0" w:color="auto"/>
        <w:left w:val="none" w:sz="0" w:space="0" w:color="auto"/>
        <w:bottom w:val="none" w:sz="0" w:space="0" w:color="auto"/>
        <w:right w:val="none" w:sz="0" w:space="0" w:color="auto"/>
      </w:divBdr>
    </w:div>
    <w:div w:id="799227996">
      <w:bodyDiv w:val="1"/>
      <w:marLeft w:val="0"/>
      <w:marRight w:val="0"/>
      <w:marTop w:val="0"/>
      <w:marBottom w:val="0"/>
      <w:divBdr>
        <w:top w:val="none" w:sz="0" w:space="0" w:color="auto"/>
        <w:left w:val="none" w:sz="0" w:space="0" w:color="auto"/>
        <w:bottom w:val="none" w:sz="0" w:space="0" w:color="auto"/>
        <w:right w:val="none" w:sz="0" w:space="0" w:color="auto"/>
      </w:divBdr>
    </w:div>
    <w:div w:id="827133845">
      <w:bodyDiv w:val="1"/>
      <w:marLeft w:val="0"/>
      <w:marRight w:val="0"/>
      <w:marTop w:val="0"/>
      <w:marBottom w:val="0"/>
      <w:divBdr>
        <w:top w:val="none" w:sz="0" w:space="0" w:color="auto"/>
        <w:left w:val="none" w:sz="0" w:space="0" w:color="auto"/>
        <w:bottom w:val="none" w:sz="0" w:space="0" w:color="auto"/>
        <w:right w:val="none" w:sz="0" w:space="0" w:color="auto"/>
      </w:divBdr>
    </w:div>
    <w:div w:id="1167213505">
      <w:bodyDiv w:val="1"/>
      <w:marLeft w:val="0"/>
      <w:marRight w:val="0"/>
      <w:marTop w:val="0"/>
      <w:marBottom w:val="0"/>
      <w:divBdr>
        <w:top w:val="none" w:sz="0" w:space="0" w:color="auto"/>
        <w:left w:val="none" w:sz="0" w:space="0" w:color="auto"/>
        <w:bottom w:val="none" w:sz="0" w:space="0" w:color="auto"/>
        <w:right w:val="none" w:sz="0" w:space="0" w:color="auto"/>
      </w:divBdr>
    </w:div>
    <w:div w:id="1224368520">
      <w:bodyDiv w:val="1"/>
      <w:marLeft w:val="0"/>
      <w:marRight w:val="0"/>
      <w:marTop w:val="0"/>
      <w:marBottom w:val="0"/>
      <w:divBdr>
        <w:top w:val="none" w:sz="0" w:space="0" w:color="auto"/>
        <w:left w:val="none" w:sz="0" w:space="0" w:color="auto"/>
        <w:bottom w:val="none" w:sz="0" w:space="0" w:color="auto"/>
        <w:right w:val="none" w:sz="0" w:space="0" w:color="auto"/>
      </w:divBdr>
    </w:div>
    <w:div w:id="1368138340">
      <w:bodyDiv w:val="1"/>
      <w:marLeft w:val="0"/>
      <w:marRight w:val="0"/>
      <w:marTop w:val="0"/>
      <w:marBottom w:val="0"/>
      <w:divBdr>
        <w:top w:val="none" w:sz="0" w:space="0" w:color="auto"/>
        <w:left w:val="none" w:sz="0" w:space="0" w:color="auto"/>
        <w:bottom w:val="none" w:sz="0" w:space="0" w:color="auto"/>
        <w:right w:val="none" w:sz="0" w:space="0" w:color="auto"/>
      </w:divBdr>
    </w:div>
    <w:div w:id="1517497264">
      <w:bodyDiv w:val="1"/>
      <w:marLeft w:val="0"/>
      <w:marRight w:val="0"/>
      <w:marTop w:val="0"/>
      <w:marBottom w:val="0"/>
      <w:divBdr>
        <w:top w:val="none" w:sz="0" w:space="0" w:color="auto"/>
        <w:left w:val="none" w:sz="0" w:space="0" w:color="auto"/>
        <w:bottom w:val="none" w:sz="0" w:space="0" w:color="auto"/>
        <w:right w:val="none" w:sz="0" w:space="0" w:color="auto"/>
      </w:divBdr>
    </w:div>
    <w:div w:id="1748458245">
      <w:bodyDiv w:val="1"/>
      <w:marLeft w:val="0"/>
      <w:marRight w:val="0"/>
      <w:marTop w:val="0"/>
      <w:marBottom w:val="0"/>
      <w:divBdr>
        <w:top w:val="none" w:sz="0" w:space="0" w:color="auto"/>
        <w:left w:val="none" w:sz="0" w:space="0" w:color="auto"/>
        <w:bottom w:val="none" w:sz="0" w:space="0" w:color="auto"/>
        <w:right w:val="none" w:sz="0" w:space="0" w:color="auto"/>
      </w:divBdr>
    </w:div>
    <w:div w:id="1797672805">
      <w:bodyDiv w:val="1"/>
      <w:marLeft w:val="0"/>
      <w:marRight w:val="0"/>
      <w:marTop w:val="0"/>
      <w:marBottom w:val="0"/>
      <w:divBdr>
        <w:top w:val="none" w:sz="0" w:space="0" w:color="auto"/>
        <w:left w:val="none" w:sz="0" w:space="0" w:color="auto"/>
        <w:bottom w:val="none" w:sz="0" w:space="0" w:color="auto"/>
        <w:right w:val="none" w:sz="0" w:space="0" w:color="auto"/>
      </w:divBdr>
    </w:div>
    <w:div w:id="1799763340">
      <w:bodyDiv w:val="1"/>
      <w:marLeft w:val="0"/>
      <w:marRight w:val="0"/>
      <w:marTop w:val="0"/>
      <w:marBottom w:val="0"/>
      <w:divBdr>
        <w:top w:val="none" w:sz="0" w:space="0" w:color="auto"/>
        <w:left w:val="none" w:sz="0" w:space="0" w:color="auto"/>
        <w:bottom w:val="none" w:sz="0" w:space="0" w:color="auto"/>
        <w:right w:val="none" w:sz="0" w:space="0" w:color="auto"/>
      </w:divBdr>
    </w:div>
    <w:div w:id="1897740829">
      <w:bodyDiv w:val="1"/>
      <w:marLeft w:val="0"/>
      <w:marRight w:val="0"/>
      <w:marTop w:val="0"/>
      <w:marBottom w:val="0"/>
      <w:divBdr>
        <w:top w:val="none" w:sz="0" w:space="0" w:color="auto"/>
        <w:left w:val="none" w:sz="0" w:space="0" w:color="auto"/>
        <w:bottom w:val="none" w:sz="0" w:space="0" w:color="auto"/>
        <w:right w:val="none" w:sz="0" w:space="0" w:color="auto"/>
      </w:divBdr>
    </w:div>
    <w:div w:id="1917663672">
      <w:bodyDiv w:val="1"/>
      <w:marLeft w:val="0"/>
      <w:marRight w:val="0"/>
      <w:marTop w:val="0"/>
      <w:marBottom w:val="0"/>
      <w:divBdr>
        <w:top w:val="none" w:sz="0" w:space="0" w:color="auto"/>
        <w:left w:val="none" w:sz="0" w:space="0" w:color="auto"/>
        <w:bottom w:val="none" w:sz="0" w:space="0" w:color="auto"/>
        <w:right w:val="none" w:sz="0" w:space="0" w:color="auto"/>
      </w:divBdr>
    </w:div>
    <w:div w:id="1936749179">
      <w:bodyDiv w:val="1"/>
      <w:marLeft w:val="0"/>
      <w:marRight w:val="0"/>
      <w:marTop w:val="0"/>
      <w:marBottom w:val="0"/>
      <w:divBdr>
        <w:top w:val="none" w:sz="0" w:space="0" w:color="auto"/>
        <w:left w:val="none" w:sz="0" w:space="0" w:color="auto"/>
        <w:bottom w:val="none" w:sz="0" w:space="0" w:color="auto"/>
        <w:right w:val="none" w:sz="0" w:space="0" w:color="auto"/>
      </w:divBdr>
      <w:divsChild>
        <w:div w:id="1048652729">
          <w:marLeft w:val="0"/>
          <w:marRight w:val="0"/>
          <w:marTop w:val="0"/>
          <w:marBottom w:val="0"/>
          <w:divBdr>
            <w:top w:val="none" w:sz="0" w:space="0" w:color="auto"/>
            <w:left w:val="none" w:sz="0" w:space="0" w:color="auto"/>
            <w:bottom w:val="single" w:sz="48" w:space="0" w:color="FFFFFF"/>
            <w:right w:val="none" w:sz="0" w:space="0" w:color="auto"/>
          </w:divBdr>
        </w:div>
        <w:div w:id="883757847">
          <w:marLeft w:val="0"/>
          <w:marRight w:val="0"/>
          <w:marTop w:val="0"/>
          <w:marBottom w:val="0"/>
          <w:divBdr>
            <w:top w:val="single" w:sz="48" w:space="0" w:color="CCCCCC"/>
            <w:left w:val="single" w:sz="48" w:space="0" w:color="CCCCCC"/>
            <w:bottom w:val="single" w:sz="48" w:space="0" w:color="CCCCCC"/>
            <w:right w:val="single" w:sz="48" w:space="0" w:color="CCCCCC"/>
          </w:divBdr>
          <w:divsChild>
            <w:div w:id="881211544">
              <w:marLeft w:val="0"/>
              <w:marRight w:val="0"/>
              <w:marTop w:val="30"/>
              <w:marBottom w:val="0"/>
              <w:divBdr>
                <w:top w:val="none" w:sz="0" w:space="0" w:color="auto"/>
                <w:left w:val="none" w:sz="0" w:space="0" w:color="auto"/>
                <w:bottom w:val="none" w:sz="0" w:space="0" w:color="auto"/>
                <w:right w:val="none" w:sz="0" w:space="0" w:color="auto"/>
              </w:divBdr>
              <w:divsChild>
                <w:div w:id="2117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hwa.dot.gov/hep/scenic_byways/" TargetMode="External"/><Relationship Id="rId18" Type="http://schemas.openxmlformats.org/officeDocument/2006/relationships/hyperlink" Target="http://www.fhwa.dot.gov/fastact/factsheets/federalsharefs.cfm" TargetMode="External"/><Relationship Id="rId26" Type="http://schemas.openxmlformats.org/officeDocument/2006/relationships/hyperlink" Target="http://www.umvrdc.org" TargetMode="External"/><Relationship Id="rId39" Type="http://schemas.openxmlformats.org/officeDocument/2006/relationships/hyperlink" Target="https://metrocouncil.org/" TargetMode="External"/><Relationship Id="rId21" Type="http://schemas.openxmlformats.org/officeDocument/2006/relationships/hyperlink" Target="http://www.hrdc.org" TargetMode="External"/><Relationship Id="rId34" Type="http://schemas.openxmlformats.org/officeDocument/2006/relationships/hyperlink" Target="http://www.stcloudapo.org" TargetMode="External"/><Relationship Id="rId42" Type="http://schemas.openxmlformats.org/officeDocument/2006/relationships/hyperlink" Target="http://www.dot.state.mn.us/d2/atp/" TargetMode="External"/><Relationship Id="rId47" Type="http://schemas.openxmlformats.org/officeDocument/2006/relationships/hyperlink" Target="http://www.dot.state.mn.us/d7/atp/" TargetMode="External"/><Relationship Id="rId50" Type="http://schemas.openxmlformats.org/officeDocument/2006/relationships/hyperlink" Target="mailto:Rashmi.brewer@state.mn.u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hwa.dot.gov/environment/recreational_trails/" TargetMode="External"/><Relationship Id="rId17" Type="http://schemas.openxmlformats.org/officeDocument/2006/relationships/hyperlink" Target="http://www.dot.state.mn.us/stateaid/manual/2015esam.pdf" TargetMode="External"/><Relationship Id="rId25" Type="http://schemas.openxmlformats.org/officeDocument/2006/relationships/hyperlink" Target="http://www.mmrdc.org" TargetMode="External"/><Relationship Id="rId33" Type="http://schemas.openxmlformats.org/officeDocument/2006/relationships/hyperlink" Target="http://www.mnmapo.org" TargetMode="External"/><Relationship Id="rId38" Type="http://schemas.openxmlformats.org/officeDocument/2006/relationships/hyperlink" Target="http://www.theforksmpo.org" TargetMode="External"/><Relationship Id="rId46" Type="http://schemas.openxmlformats.org/officeDocument/2006/relationships/hyperlink" Target="http://www.dot.state.mn.us/d6/atp" TargetMode="External"/><Relationship Id="rId2" Type="http://schemas.openxmlformats.org/officeDocument/2006/relationships/numbering" Target="numbering.xml"/><Relationship Id="rId16" Type="http://schemas.openxmlformats.org/officeDocument/2006/relationships/hyperlink" Target="http://www.fhwa.dot.gov/cfo/indirect_costs.cfm" TargetMode="External"/><Relationship Id="rId20" Type="http://schemas.openxmlformats.org/officeDocument/2006/relationships/hyperlink" Target="http://www.nwrdc.org" TargetMode="External"/><Relationship Id="rId29" Type="http://schemas.openxmlformats.org/officeDocument/2006/relationships/hyperlink" Target="http://www.swrdc.org" TargetMode="External"/><Relationship Id="rId41" Type="http://schemas.openxmlformats.org/officeDocument/2006/relationships/hyperlink" Target="http://www.nemnatp.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mn.us/stateaid/" TargetMode="External"/><Relationship Id="rId24" Type="http://schemas.openxmlformats.org/officeDocument/2006/relationships/hyperlink" Target="http://www.regionfive.org" TargetMode="External"/><Relationship Id="rId32" Type="http://schemas.openxmlformats.org/officeDocument/2006/relationships/hyperlink" Target="http://www.co.olmsted.mn.us" TargetMode="External"/><Relationship Id="rId37" Type="http://schemas.openxmlformats.org/officeDocument/2006/relationships/hyperlink" Target="http://www.lapc.org" TargetMode="External"/><Relationship Id="rId40" Type="http://schemas.openxmlformats.org/officeDocument/2006/relationships/image" Target="media/image3.png"/><Relationship Id="rId45" Type="http://schemas.openxmlformats.org/officeDocument/2006/relationships/hyperlink" Target="http://www.dot.state.mn.us/metro" TargetMode="External"/><Relationship Id="rId53" Type="http://schemas.openxmlformats.org/officeDocument/2006/relationships/hyperlink" Target="mailto:karen.scheffing@state.mn.us" TargetMode="External"/><Relationship Id="rId5" Type="http://schemas.openxmlformats.org/officeDocument/2006/relationships/webSettings" Target="webSettings.xml"/><Relationship Id="rId15" Type="http://schemas.openxmlformats.org/officeDocument/2006/relationships/hyperlink" Target="http://www.fhwa.dot.gov/environment/transportation_alternatives/guidance/boulevards.cfm" TargetMode="External"/><Relationship Id="rId23" Type="http://schemas.openxmlformats.org/officeDocument/2006/relationships/hyperlink" Target="http://www.wcif.org" TargetMode="External"/><Relationship Id="rId28" Type="http://schemas.openxmlformats.org/officeDocument/2006/relationships/hyperlink" Target="http://www.dot.state.mn.us/d3/atp/" TargetMode="External"/><Relationship Id="rId36" Type="http://schemas.openxmlformats.org/officeDocument/2006/relationships/hyperlink" Target="http://www.dsmic.org" TargetMode="External"/><Relationship Id="rId49" Type="http://schemas.openxmlformats.org/officeDocument/2006/relationships/hyperlink" Target="mailto:Dave.Cowan@state.mn.us" TargetMode="External"/><Relationship Id="rId10" Type="http://schemas.openxmlformats.org/officeDocument/2006/relationships/hyperlink" Target="http://www.metrocouncil.org/Transportation/Planning-2/Transportation-Funding/Regional-Solicitation.aspx?source=child" TargetMode="External"/><Relationship Id="rId19" Type="http://schemas.openxmlformats.org/officeDocument/2006/relationships/image" Target="media/image2.png"/><Relationship Id="rId31" Type="http://schemas.openxmlformats.org/officeDocument/2006/relationships/hyperlink" Target="http://www.dot.state.mn.us/d6/atp" TargetMode="External"/><Relationship Id="rId44" Type="http://schemas.openxmlformats.org/officeDocument/2006/relationships/hyperlink" Target="http://www.dot.state.mn.us/d4/atp/" TargetMode="External"/><Relationship Id="rId52" Type="http://schemas.openxmlformats.org/officeDocument/2006/relationships/hyperlink" Target="mailto:Daniel.Golner@state.m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hwa.dot.gov/environment/safe_routes_to_school/" TargetMode="External"/><Relationship Id="rId22" Type="http://schemas.openxmlformats.org/officeDocument/2006/relationships/hyperlink" Target="http://www.ardc.org" TargetMode="External"/><Relationship Id="rId27" Type="http://schemas.openxmlformats.org/officeDocument/2006/relationships/hyperlink" Target="http://www.ecrdc.org/" TargetMode="External"/><Relationship Id="rId30" Type="http://schemas.openxmlformats.org/officeDocument/2006/relationships/hyperlink" Target="http://www.rndc.org" TargetMode="External"/><Relationship Id="rId35" Type="http://schemas.openxmlformats.org/officeDocument/2006/relationships/hyperlink" Target="http://www.fmmetrocog.org" TargetMode="External"/><Relationship Id="rId43" Type="http://schemas.openxmlformats.org/officeDocument/2006/relationships/hyperlink" Target="http://www.dot.state.mn.us/d3/atp/" TargetMode="External"/><Relationship Id="rId48" Type="http://schemas.openxmlformats.org/officeDocument/2006/relationships/hyperlink" Target="http://www.dot.state.mn.us/d8/atp"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Holly.Slagle@state.mn.u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DC8A-35E4-45C0-9D43-050CE28A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zue.vue@state.mn.us</dc:creator>
  <cp:lastModifiedBy>Scheffing, Karen (DOT)</cp:lastModifiedBy>
  <cp:revision>8</cp:revision>
  <dcterms:created xsi:type="dcterms:W3CDTF">2022-08-17T20:00:00Z</dcterms:created>
  <dcterms:modified xsi:type="dcterms:W3CDTF">2023-04-26T16:12:00Z</dcterms:modified>
</cp:coreProperties>
</file>